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4B3" w:rsidRPr="00F97042" w:rsidRDefault="00C20E64" w:rsidP="006444B3">
      <w:pPr>
        <w:tabs>
          <w:tab w:val="right" w:pos="9639"/>
        </w:tabs>
        <w:spacing w:after="60"/>
        <w:rPr>
          <w:rFonts w:ascii="Arial" w:hAnsi="Arial"/>
          <w:b/>
          <w:sz w:val="22"/>
          <w:szCs w:val="22"/>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Arial" w:hAnsi="Arial"/>
          <w:b/>
          <w:sz w:val="22"/>
          <w:szCs w:val="22"/>
        </w:rPr>
        <w:t>3GPP TSG RAN WG1 Meeting #</w:t>
      </w:r>
      <w:r w:rsidR="006444B3">
        <w:rPr>
          <w:rFonts w:ascii="Arial" w:hAnsi="Arial"/>
          <w:b/>
          <w:sz w:val="22"/>
          <w:szCs w:val="22"/>
        </w:rPr>
        <w:t>82-bis</w:t>
      </w:r>
      <w:r w:rsidR="006444B3">
        <w:rPr>
          <w:rFonts w:ascii="Arial" w:hAnsi="Arial"/>
          <w:b/>
          <w:sz w:val="22"/>
          <w:szCs w:val="22"/>
        </w:rPr>
        <w:tab/>
      </w:r>
      <w:r w:rsidR="006444B3" w:rsidRPr="006728AF">
        <w:rPr>
          <w:rFonts w:ascii="Arial" w:hAnsi="Arial"/>
          <w:b/>
          <w:sz w:val="22"/>
          <w:szCs w:val="22"/>
        </w:rPr>
        <w:t>R1-</w:t>
      </w:r>
      <w:r w:rsidR="009D356C" w:rsidRPr="006728AF">
        <w:rPr>
          <w:rFonts w:ascii="Arial" w:hAnsi="Arial"/>
          <w:b/>
          <w:sz w:val="22"/>
          <w:szCs w:val="22"/>
        </w:rPr>
        <w:t>15</w:t>
      </w:r>
      <w:r w:rsidR="009D356C">
        <w:rPr>
          <w:rFonts w:ascii="Arial" w:hAnsi="Arial"/>
          <w:b/>
          <w:sz w:val="22"/>
          <w:szCs w:val="22"/>
        </w:rPr>
        <w:t>6054</w:t>
      </w:r>
    </w:p>
    <w:p w:rsidR="006444B3" w:rsidRPr="0097088D" w:rsidRDefault="006444B3" w:rsidP="006444B3">
      <w:pPr>
        <w:pStyle w:val="3GPPHeader"/>
        <w:tabs>
          <w:tab w:val="clear" w:pos="9639"/>
          <w:tab w:val="right" w:pos="9300"/>
        </w:tabs>
        <w:spacing w:after="60"/>
        <w:rPr>
          <w:sz w:val="22"/>
          <w:szCs w:val="22"/>
          <w:lang w:eastAsia="ja-JP"/>
        </w:rPr>
      </w:pPr>
      <w:proofErr w:type="spellStart"/>
      <w:r w:rsidRPr="0097088D">
        <w:rPr>
          <w:sz w:val="22"/>
          <w:szCs w:val="22"/>
          <w:lang w:eastAsia="ja-JP"/>
        </w:rPr>
        <w:t>Malmö</w:t>
      </w:r>
      <w:proofErr w:type="spellEnd"/>
      <w:r w:rsidRPr="0097088D">
        <w:rPr>
          <w:sz w:val="22"/>
          <w:szCs w:val="22"/>
          <w:lang w:eastAsia="ja-JP"/>
        </w:rPr>
        <w:t>, Sweden, 5th – 9th October 2015</w:t>
      </w:r>
    </w:p>
    <w:p w:rsidR="006444B3" w:rsidRDefault="006444B3" w:rsidP="006444B3">
      <w:pPr>
        <w:tabs>
          <w:tab w:val="right" w:pos="9639"/>
        </w:tabs>
        <w:spacing w:after="60"/>
        <w:rPr>
          <w:b/>
          <w:sz w:val="24"/>
        </w:rPr>
      </w:pPr>
    </w:p>
    <w:p w:rsidR="00DD4E7D" w:rsidRPr="004A539C" w:rsidRDefault="00DD4E7D" w:rsidP="006444B3">
      <w:pPr>
        <w:tabs>
          <w:tab w:val="right" w:pos="9639"/>
        </w:tabs>
        <w:spacing w:after="60"/>
        <w:rPr>
          <w:b/>
          <w:sz w:val="24"/>
        </w:rPr>
      </w:pPr>
      <w:r w:rsidRPr="004A539C">
        <w:rPr>
          <w:b/>
          <w:sz w:val="24"/>
        </w:rPr>
        <w:t>Agenda Item:</w:t>
      </w:r>
      <w:r w:rsidR="006444B3">
        <w:rPr>
          <w:b/>
          <w:sz w:val="24"/>
        </w:rPr>
        <w:t xml:space="preserve">    </w:t>
      </w:r>
      <w:r w:rsidR="005B7D13">
        <w:rPr>
          <w:b/>
          <w:sz w:val="24"/>
        </w:rPr>
        <w:t>7</w:t>
      </w:r>
      <w:r w:rsidR="0062799B" w:rsidRPr="0062799B">
        <w:rPr>
          <w:b/>
          <w:sz w:val="24"/>
        </w:rPr>
        <w:t>.2.1.</w:t>
      </w:r>
      <w:r w:rsidR="008742FC">
        <w:rPr>
          <w:b/>
          <w:sz w:val="24"/>
        </w:rPr>
        <w:t>3</w:t>
      </w:r>
    </w:p>
    <w:p w:rsidR="00DD4E7D" w:rsidRPr="004A539C" w:rsidRDefault="00DD4E7D" w:rsidP="00DD4E7D">
      <w:pPr>
        <w:tabs>
          <w:tab w:val="left" w:pos="1800"/>
        </w:tabs>
        <w:spacing w:after="60"/>
        <w:rPr>
          <w:b/>
          <w:sz w:val="24"/>
        </w:rPr>
      </w:pPr>
      <w:r w:rsidRPr="004A539C">
        <w:rPr>
          <w:b/>
          <w:sz w:val="24"/>
        </w:rPr>
        <w:t xml:space="preserve">Source: </w:t>
      </w:r>
      <w:r w:rsidRPr="004A539C">
        <w:rPr>
          <w:b/>
          <w:sz w:val="24"/>
        </w:rPr>
        <w:tab/>
      </w:r>
      <w:r w:rsidR="001D3A2D" w:rsidRPr="004A539C">
        <w:rPr>
          <w:b/>
          <w:sz w:val="24"/>
        </w:rPr>
        <w:t>Alcatel-Lucent</w:t>
      </w:r>
      <w:r w:rsidR="00E174F6" w:rsidRPr="004A539C">
        <w:rPr>
          <w:b/>
          <w:sz w:val="24"/>
        </w:rPr>
        <w:t>, Alcatel-Lucent Shanghai Bell</w:t>
      </w:r>
    </w:p>
    <w:p w:rsidR="00DD4E7D" w:rsidRPr="004A539C" w:rsidRDefault="00DD4E7D" w:rsidP="005C17E7">
      <w:pPr>
        <w:tabs>
          <w:tab w:val="left" w:pos="1800"/>
        </w:tabs>
        <w:spacing w:after="60"/>
        <w:ind w:left="1980" w:hanging="1980"/>
        <w:rPr>
          <w:b/>
          <w:sz w:val="24"/>
        </w:rPr>
      </w:pPr>
      <w:r w:rsidRPr="004A539C">
        <w:rPr>
          <w:b/>
          <w:color w:val="000000"/>
          <w:sz w:val="24"/>
        </w:rPr>
        <w:t>Title:</w:t>
      </w:r>
      <w:r w:rsidRPr="004A539C">
        <w:rPr>
          <w:b/>
          <w:color w:val="000000"/>
          <w:sz w:val="24"/>
        </w:rPr>
        <w:tab/>
      </w:r>
      <w:r w:rsidR="00E12376" w:rsidRPr="00E12376">
        <w:rPr>
          <w:b/>
          <w:color w:val="000000"/>
          <w:sz w:val="24"/>
        </w:rPr>
        <w:t>P</w:t>
      </w:r>
      <w:r w:rsidR="0064453F">
        <w:rPr>
          <w:b/>
          <w:color w:val="000000"/>
          <w:sz w:val="24"/>
        </w:rPr>
        <w:t>DS</w:t>
      </w:r>
      <w:r w:rsidR="00E12376" w:rsidRPr="00E12376">
        <w:rPr>
          <w:b/>
          <w:color w:val="000000"/>
          <w:sz w:val="24"/>
        </w:rPr>
        <w:t>CH for LC-MTC</w:t>
      </w:r>
    </w:p>
    <w:p w:rsidR="00DD4E7D" w:rsidRPr="004A539C" w:rsidRDefault="00DD4E7D" w:rsidP="00DD4E7D">
      <w:pPr>
        <w:tabs>
          <w:tab w:val="left" w:pos="1800"/>
        </w:tabs>
        <w:spacing w:after="60"/>
        <w:rPr>
          <w:b/>
          <w:sz w:val="24"/>
        </w:rPr>
      </w:pPr>
      <w:r w:rsidRPr="004A539C">
        <w:rPr>
          <w:b/>
          <w:sz w:val="24"/>
        </w:rPr>
        <w:t>Document for:</w:t>
      </w:r>
      <w:r w:rsidR="004D2A00" w:rsidRPr="004A539C">
        <w:rPr>
          <w:b/>
          <w:sz w:val="24"/>
        </w:rPr>
        <w:tab/>
        <w:t>Discussion</w:t>
      </w:r>
      <w:r w:rsidR="00E174F6" w:rsidRPr="004A539C">
        <w:rPr>
          <w:b/>
          <w:sz w:val="24"/>
        </w:rPr>
        <w:t xml:space="preserve"> / decision</w:t>
      </w:r>
    </w:p>
    <w:p w:rsidR="00DD4E7D" w:rsidRDefault="00DD4E7D" w:rsidP="001D255E">
      <w:pPr>
        <w:pStyle w:val="Heading1"/>
        <w:numPr>
          <w:ilvl w:val="0"/>
          <w:numId w:val="9"/>
        </w:numPr>
      </w:pPr>
      <w:bookmarkStart w:id="11" w:name="OLE_LINK1"/>
      <w:bookmarkStart w:id="12" w:name="OLE_LINK2"/>
      <w:r>
        <w:t>Introduction</w:t>
      </w:r>
      <w:bookmarkEnd w:id="0"/>
      <w:bookmarkEnd w:id="1"/>
      <w:bookmarkEnd w:id="2"/>
      <w:bookmarkEnd w:id="3"/>
      <w:bookmarkEnd w:id="4"/>
      <w:bookmarkEnd w:id="5"/>
      <w:bookmarkEnd w:id="6"/>
      <w:bookmarkEnd w:id="7"/>
      <w:bookmarkEnd w:id="8"/>
      <w:bookmarkEnd w:id="9"/>
      <w:r w:rsidR="00217C21">
        <w:t xml:space="preserve"> </w:t>
      </w:r>
    </w:p>
    <w:p w:rsidR="00FA37F7" w:rsidRDefault="002E2B80" w:rsidP="007D3507">
      <w:pPr>
        <w:rPr>
          <w:lang w:val="en-US"/>
        </w:rPr>
      </w:pPr>
      <w:r>
        <w:rPr>
          <w:lang w:val="en-US"/>
        </w:rPr>
        <w:t>At</w:t>
      </w:r>
      <w:r w:rsidR="00FA37F7">
        <w:rPr>
          <w:lang w:val="en-US"/>
        </w:rPr>
        <w:t xml:space="preserve"> RAN1#8</w:t>
      </w:r>
      <w:r w:rsidR="00E17FDA">
        <w:rPr>
          <w:lang w:val="en-US"/>
        </w:rPr>
        <w:t>2</w:t>
      </w:r>
      <w:r w:rsidR="00FA37F7">
        <w:rPr>
          <w:lang w:val="en-US"/>
        </w:rPr>
        <w:t xml:space="preserve"> the following was stated as a working assumption:</w:t>
      </w:r>
    </w:p>
    <w:p w:rsidR="00E17FDA" w:rsidRPr="005B6007" w:rsidRDefault="00E17FDA" w:rsidP="00E17FDA">
      <w:pPr>
        <w:numPr>
          <w:ilvl w:val="0"/>
          <w:numId w:val="17"/>
        </w:numPr>
        <w:overflowPunct/>
        <w:autoSpaceDE/>
        <w:autoSpaceDN/>
        <w:adjustRightInd/>
        <w:spacing w:after="0"/>
        <w:textAlignment w:val="auto"/>
        <w:rPr>
          <w:rFonts w:eastAsia="MS Mincho"/>
        </w:rPr>
      </w:pPr>
      <w:r w:rsidRPr="005B6007">
        <w:rPr>
          <w:rFonts w:eastAsia="MS Mincho"/>
        </w:rPr>
        <w:t>The working assumption regarding valid SF made in RAN1#81 is cancelled, and the following is agreed:</w:t>
      </w:r>
    </w:p>
    <w:p w:rsidR="00E17FDA" w:rsidRPr="005B6007" w:rsidRDefault="00E17FDA" w:rsidP="00E17FDA">
      <w:pPr>
        <w:numPr>
          <w:ilvl w:val="1"/>
          <w:numId w:val="17"/>
        </w:numPr>
        <w:overflowPunct/>
        <w:autoSpaceDE/>
        <w:autoSpaceDN/>
        <w:adjustRightInd/>
        <w:spacing w:after="0"/>
        <w:textAlignment w:val="auto"/>
        <w:rPr>
          <w:rFonts w:eastAsia="MS Mincho"/>
        </w:rPr>
      </w:pPr>
      <w:r w:rsidRPr="005B6007">
        <w:rPr>
          <w:rFonts w:eastAsia="MS Mincho"/>
        </w:rPr>
        <w:t xml:space="preserve">The set of </w:t>
      </w:r>
      <w:proofErr w:type="spellStart"/>
      <w:r w:rsidRPr="005B6007">
        <w:rPr>
          <w:rFonts w:eastAsia="MS Mincho"/>
        </w:rPr>
        <w:t>subframes</w:t>
      </w:r>
      <w:proofErr w:type="spellEnd"/>
      <w:r w:rsidRPr="005B6007">
        <w:rPr>
          <w:rFonts w:eastAsia="MS Mincho"/>
        </w:rPr>
        <w:t xml:space="preserve"> to be used for downlink transmissions can be explicitly and cell-specifically signalled by the </w:t>
      </w:r>
      <w:proofErr w:type="spellStart"/>
      <w:r w:rsidRPr="005B6007">
        <w:rPr>
          <w:rFonts w:eastAsia="MS Mincho"/>
        </w:rPr>
        <w:t>eNB</w:t>
      </w:r>
      <w:proofErr w:type="spellEnd"/>
      <w:r w:rsidRPr="005B6007">
        <w:rPr>
          <w:rFonts w:eastAsia="MS Mincho"/>
        </w:rPr>
        <w:t xml:space="preserve"> by MTC-SIB1 (from RAN1 perspective) </w:t>
      </w:r>
    </w:p>
    <w:p w:rsidR="00E17FDA" w:rsidRPr="005B6007" w:rsidRDefault="00E17FDA" w:rsidP="00E17FDA">
      <w:pPr>
        <w:numPr>
          <w:ilvl w:val="2"/>
          <w:numId w:val="17"/>
        </w:numPr>
        <w:overflowPunct/>
        <w:autoSpaceDE/>
        <w:autoSpaceDN/>
        <w:adjustRightInd/>
        <w:spacing w:after="0"/>
        <w:textAlignment w:val="auto"/>
        <w:rPr>
          <w:rFonts w:eastAsia="MS Mincho"/>
        </w:rPr>
      </w:pPr>
      <w:r w:rsidRPr="005B6007">
        <w:rPr>
          <w:rFonts w:eastAsia="MS Mincho"/>
        </w:rPr>
        <w:t xml:space="preserve">If the explicit </w:t>
      </w:r>
      <w:proofErr w:type="spellStart"/>
      <w:r w:rsidRPr="005B6007">
        <w:rPr>
          <w:rFonts w:eastAsia="MS Mincho"/>
        </w:rPr>
        <w:t>signaling</w:t>
      </w:r>
      <w:proofErr w:type="spellEnd"/>
      <w:r w:rsidRPr="005B6007">
        <w:rPr>
          <w:rFonts w:eastAsia="MS Mincho"/>
        </w:rPr>
        <w:t xml:space="preserve"> is not present, a default operation is defined by RAN1 </w:t>
      </w:r>
    </w:p>
    <w:p w:rsidR="00E17FDA" w:rsidRPr="005B6007" w:rsidRDefault="00E17FDA" w:rsidP="00E17FDA">
      <w:pPr>
        <w:numPr>
          <w:ilvl w:val="3"/>
          <w:numId w:val="17"/>
        </w:numPr>
        <w:overflowPunct/>
        <w:autoSpaceDE/>
        <w:autoSpaceDN/>
        <w:adjustRightInd/>
        <w:spacing w:after="0"/>
        <w:textAlignment w:val="auto"/>
        <w:rPr>
          <w:rFonts w:eastAsia="MS Mincho"/>
        </w:rPr>
      </w:pPr>
      <w:r w:rsidRPr="005B6007">
        <w:rPr>
          <w:rFonts w:eastAsia="MS Mincho"/>
        </w:rPr>
        <w:t>FFS the details for the default operation</w:t>
      </w:r>
    </w:p>
    <w:p w:rsidR="00E17FDA" w:rsidRPr="005B6007" w:rsidRDefault="00E17FDA" w:rsidP="00E17FDA">
      <w:pPr>
        <w:numPr>
          <w:ilvl w:val="2"/>
          <w:numId w:val="17"/>
        </w:numPr>
        <w:overflowPunct/>
        <w:autoSpaceDE/>
        <w:autoSpaceDN/>
        <w:adjustRightInd/>
        <w:spacing w:after="0"/>
        <w:textAlignment w:val="auto"/>
        <w:rPr>
          <w:rFonts w:eastAsia="MS Mincho"/>
        </w:rPr>
      </w:pPr>
      <w:r w:rsidRPr="005B6007">
        <w:rPr>
          <w:rFonts w:eastAsia="MS Mincho"/>
        </w:rPr>
        <w:t xml:space="preserve">FFS the number of bits for the explicit </w:t>
      </w:r>
      <w:proofErr w:type="spellStart"/>
      <w:r w:rsidRPr="005B6007">
        <w:rPr>
          <w:rFonts w:eastAsia="MS Mincho"/>
        </w:rPr>
        <w:t>signaling</w:t>
      </w:r>
      <w:proofErr w:type="spellEnd"/>
    </w:p>
    <w:p w:rsidR="00E17FDA" w:rsidRPr="005B6007" w:rsidRDefault="00E17FDA" w:rsidP="00E17FDA">
      <w:pPr>
        <w:numPr>
          <w:ilvl w:val="2"/>
          <w:numId w:val="17"/>
        </w:numPr>
        <w:overflowPunct/>
        <w:autoSpaceDE/>
        <w:autoSpaceDN/>
        <w:adjustRightInd/>
        <w:spacing w:after="0"/>
        <w:textAlignment w:val="auto"/>
        <w:rPr>
          <w:rFonts w:eastAsia="MS Mincho"/>
        </w:rPr>
      </w:pPr>
      <w:r w:rsidRPr="005B6007">
        <w:rPr>
          <w:rFonts w:eastAsia="MS Mincho"/>
        </w:rPr>
        <w:t>FFS how to handle MTC-SIB1</w:t>
      </w:r>
    </w:p>
    <w:p w:rsidR="00E17FDA" w:rsidRPr="005B6007" w:rsidRDefault="00E17FDA" w:rsidP="00E17FDA">
      <w:pPr>
        <w:numPr>
          <w:ilvl w:val="2"/>
          <w:numId w:val="17"/>
        </w:numPr>
        <w:overflowPunct/>
        <w:autoSpaceDE/>
        <w:autoSpaceDN/>
        <w:adjustRightInd/>
        <w:spacing w:after="0"/>
        <w:textAlignment w:val="auto"/>
        <w:rPr>
          <w:rFonts w:eastAsia="MS Mincho"/>
        </w:rPr>
      </w:pPr>
      <w:r w:rsidRPr="005B6007">
        <w:rPr>
          <w:rFonts w:eastAsia="MS Mincho"/>
        </w:rPr>
        <w:t>FFS for the uplink case</w:t>
      </w:r>
    </w:p>
    <w:p w:rsidR="00E17FDA" w:rsidRPr="005B6007" w:rsidRDefault="00E17FDA" w:rsidP="00E17FDA">
      <w:pPr>
        <w:numPr>
          <w:ilvl w:val="2"/>
          <w:numId w:val="17"/>
        </w:numPr>
        <w:overflowPunct/>
        <w:autoSpaceDE/>
        <w:autoSpaceDN/>
        <w:adjustRightInd/>
        <w:spacing w:after="0"/>
        <w:textAlignment w:val="auto"/>
        <w:rPr>
          <w:rFonts w:eastAsia="MS Mincho"/>
        </w:rPr>
      </w:pPr>
      <w:r w:rsidRPr="005B6007">
        <w:rPr>
          <w:rFonts w:eastAsia="MS Mincho"/>
        </w:rPr>
        <w:t xml:space="preserve">FFS how to handle some cases related to UE-specific </w:t>
      </w:r>
      <w:proofErr w:type="spellStart"/>
      <w:r w:rsidRPr="005B6007">
        <w:rPr>
          <w:rFonts w:eastAsia="MS Mincho"/>
        </w:rPr>
        <w:t>subframe</w:t>
      </w:r>
      <w:proofErr w:type="spellEnd"/>
      <w:r w:rsidRPr="005B6007">
        <w:rPr>
          <w:rFonts w:eastAsia="MS Mincho"/>
        </w:rPr>
        <w:t xml:space="preserve"> unavailability</w:t>
      </w:r>
    </w:p>
    <w:p w:rsidR="00C1515F" w:rsidRDefault="00C1515F" w:rsidP="002E2B80">
      <w:pPr>
        <w:rPr>
          <w:lang w:val="en-US"/>
        </w:rPr>
      </w:pPr>
    </w:p>
    <w:p w:rsidR="002E2B80" w:rsidRDefault="002E2B80" w:rsidP="002E2B80">
      <w:pPr>
        <w:rPr>
          <w:lang w:val="en-US"/>
        </w:rPr>
      </w:pPr>
      <w:r>
        <w:rPr>
          <w:lang w:val="en-US"/>
        </w:rPr>
        <w:t>In RAN1#</w:t>
      </w:r>
      <w:r w:rsidR="00E17FDA">
        <w:rPr>
          <w:lang w:val="en-US"/>
        </w:rPr>
        <w:t xml:space="preserve">82 </w:t>
      </w:r>
      <w:r>
        <w:rPr>
          <w:lang w:val="en-US"/>
        </w:rPr>
        <w:t>the following was agreed:</w:t>
      </w:r>
    </w:p>
    <w:p w:rsidR="00E17FDA" w:rsidRPr="005B6007" w:rsidRDefault="00E17FDA" w:rsidP="00E17FDA">
      <w:pPr>
        <w:numPr>
          <w:ilvl w:val="0"/>
          <w:numId w:val="18"/>
        </w:numPr>
        <w:overflowPunct/>
        <w:autoSpaceDE/>
        <w:autoSpaceDN/>
        <w:adjustRightInd/>
        <w:spacing w:after="0"/>
        <w:textAlignment w:val="auto"/>
      </w:pPr>
      <w:r w:rsidRPr="005B6007">
        <w:t>Y</w:t>
      </w:r>
      <w:r w:rsidRPr="005B6007">
        <w:rPr>
          <w:vertAlign w:val="subscript"/>
        </w:rPr>
        <w:t>CH</w:t>
      </w:r>
      <w:r w:rsidRPr="005B6007">
        <w:t xml:space="preserve"> </w:t>
      </w:r>
      <w:r w:rsidRPr="001D2049">
        <w:t xml:space="preserve">(frequency hopping granularity) </w:t>
      </w:r>
      <w:r w:rsidRPr="005B6007">
        <w:t>is either predetermined or semi-statically configured (i.e., not dynamically indicated)</w:t>
      </w:r>
    </w:p>
    <w:p w:rsidR="00E17FDA" w:rsidRPr="005B6007" w:rsidRDefault="00E17FDA" w:rsidP="00E17FDA">
      <w:pPr>
        <w:numPr>
          <w:ilvl w:val="0"/>
          <w:numId w:val="18"/>
        </w:numPr>
        <w:overflowPunct/>
        <w:autoSpaceDE/>
        <w:autoSpaceDN/>
        <w:adjustRightInd/>
        <w:spacing w:after="0"/>
        <w:textAlignment w:val="auto"/>
      </w:pPr>
      <w:r w:rsidRPr="005B6007">
        <w:t>FFS whether a single Y</w:t>
      </w:r>
      <w:r w:rsidRPr="005B6007">
        <w:rPr>
          <w:vertAlign w:val="subscript"/>
        </w:rPr>
        <w:t>CH</w:t>
      </w:r>
      <w:r w:rsidRPr="005B6007">
        <w:t xml:space="preserve"> value or multiple values are supported (e.g., for different coverage levels, for different channels, etc.)</w:t>
      </w:r>
    </w:p>
    <w:p w:rsidR="00E17FDA" w:rsidRPr="00E17FDA" w:rsidRDefault="00E17FDA" w:rsidP="00E17FDA">
      <w:pPr>
        <w:numPr>
          <w:ilvl w:val="0"/>
          <w:numId w:val="18"/>
        </w:numPr>
        <w:overflowPunct/>
        <w:autoSpaceDE/>
        <w:autoSpaceDN/>
        <w:adjustRightInd/>
        <w:spacing w:after="0"/>
        <w:textAlignment w:val="auto"/>
        <w:rPr>
          <w:color w:val="000000"/>
        </w:rPr>
      </w:pPr>
      <w:r w:rsidRPr="00E17FDA">
        <w:rPr>
          <w:color w:val="000000"/>
        </w:rPr>
        <w:t>A cell-specific value of Y</w:t>
      </w:r>
      <w:r w:rsidRPr="00E17FDA">
        <w:rPr>
          <w:color w:val="000000"/>
          <w:vertAlign w:val="subscript"/>
        </w:rPr>
        <w:t>CH</w:t>
      </w:r>
      <w:r w:rsidRPr="00E17FDA">
        <w:rPr>
          <w:color w:val="000000"/>
        </w:rPr>
        <w:t xml:space="preserve"> is applicable at least for paging and RAR transmissions at least for the case when the repetition number is greater than the cell-specific value Y</w:t>
      </w:r>
      <w:r w:rsidRPr="00E17FDA">
        <w:rPr>
          <w:color w:val="000000"/>
          <w:vertAlign w:val="subscript"/>
        </w:rPr>
        <w:t>CH</w:t>
      </w:r>
    </w:p>
    <w:p w:rsidR="00E17FDA" w:rsidRPr="00E17FDA" w:rsidRDefault="00E17FDA" w:rsidP="00E17FDA">
      <w:pPr>
        <w:numPr>
          <w:ilvl w:val="0"/>
          <w:numId w:val="18"/>
        </w:numPr>
        <w:overflowPunct/>
        <w:autoSpaceDE/>
        <w:autoSpaceDN/>
        <w:adjustRightInd/>
        <w:spacing w:after="0"/>
        <w:textAlignment w:val="auto"/>
        <w:rPr>
          <w:color w:val="000000"/>
        </w:rPr>
      </w:pPr>
      <w:r w:rsidRPr="00E17FDA">
        <w:rPr>
          <w:color w:val="000000"/>
        </w:rPr>
        <w:t>FFS on paging and RAR with the repetition number is equal or smaller than Y</w:t>
      </w:r>
      <w:r w:rsidRPr="00E17FDA">
        <w:rPr>
          <w:color w:val="000000"/>
          <w:vertAlign w:val="subscript"/>
        </w:rPr>
        <w:t xml:space="preserve">CH </w:t>
      </w:r>
    </w:p>
    <w:p w:rsidR="00E17FDA" w:rsidRPr="00E17FDA" w:rsidRDefault="00E17FDA" w:rsidP="00E17FDA">
      <w:pPr>
        <w:numPr>
          <w:ilvl w:val="0"/>
          <w:numId w:val="18"/>
        </w:numPr>
        <w:overflowPunct/>
        <w:autoSpaceDE/>
        <w:autoSpaceDN/>
        <w:adjustRightInd/>
        <w:spacing w:after="0"/>
        <w:textAlignment w:val="auto"/>
        <w:rPr>
          <w:color w:val="000000"/>
        </w:rPr>
      </w:pPr>
      <w:r w:rsidRPr="00E17FDA">
        <w:rPr>
          <w:color w:val="000000"/>
        </w:rPr>
        <w:t>FFS on other transmissions</w:t>
      </w:r>
    </w:p>
    <w:p w:rsidR="002E2B80" w:rsidRDefault="002E2B80" w:rsidP="007D3507">
      <w:pPr>
        <w:rPr>
          <w:lang w:val="en-US"/>
        </w:rPr>
      </w:pPr>
    </w:p>
    <w:p w:rsidR="003E2D53" w:rsidRPr="00C8755E" w:rsidRDefault="00E67B8E" w:rsidP="003E2D53">
      <w:pPr>
        <w:rPr>
          <w:i/>
          <w:lang w:val="en-US"/>
        </w:rPr>
      </w:pPr>
      <w:r>
        <w:rPr>
          <w:lang w:val="en-US"/>
        </w:rPr>
        <w:t xml:space="preserve">This contribution </w:t>
      </w:r>
      <w:r w:rsidR="00AA5401">
        <w:rPr>
          <w:lang w:val="en-US"/>
        </w:rPr>
        <w:t xml:space="preserve">further discusses some </w:t>
      </w:r>
      <w:r>
        <w:rPr>
          <w:lang w:val="en-US"/>
        </w:rPr>
        <w:t xml:space="preserve">consideration on </w:t>
      </w:r>
      <w:r w:rsidR="003E2D53">
        <w:rPr>
          <w:lang w:val="en-US"/>
        </w:rPr>
        <w:t>PDSCH taking into account the above</w:t>
      </w:r>
      <w:r w:rsidR="002E2B80">
        <w:rPr>
          <w:lang w:val="en-US"/>
        </w:rPr>
        <w:t xml:space="preserve"> working assumption and</w:t>
      </w:r>
      <w:r w:rsidR="003E2D53">
        <w:rPr>
          <w:lang w:val="en-US"/>
        </w:rPr>
        <w:t xml:space="preserve"> agreement</w:t>
      </w:r>
      <w:r w:rsidR="002E2B80">
        <w:rPr>
          <w:lang w:val="en-US"/>
        </w:rPr>
        <w:t>s</w:t>
      </w:r>
      <w:r w:rsidR="003E2D53">
        <w:rPr>
          <w:lang w:val="en-US"/>
        </w:rPr>
        <w:t>.</w:t>
      </w:r>
    </w:p>
    <w:bookmarkEnd w:id="10"/>
    <w:bookmarkEnd w:id="11"/>
    <w:bookmarkEnd w:id="12"/>
    <w:p w:rsidR="00F26D70" w:rsidRDefault="00036EC6" w:rsidP="001D255E">
      <w:pPr>
        <w:pStyle w:val="Heading1"/>
        <w:numPr>
          <w:ilvl w:val="0"/>
          <w:numId w:val="9"/>
        </w:numPr>
      </w:pPr>
      <w:r>
        <w:t>Discussion</w:t>
      </w:r>
    </w:p>
    <w:p w:rsidR="00032802" w:rsidRDefault="00032802" w:rsidP="000138A1">
      <w:pPr>
        <w:jc w:val="both"/>
        <w:rPr>
          <w:lang w:val="en-US"/>
        </w:rPr>
      </w:pPr>
      <w:r>
        <w:rPr>
          <w:lang w:val="en-US"/>
        </w:rPr>
        <w:t xml:space="preserve">In Rel-13, apart from providing coverage for UEs deep inside buildings, coverage enhancement is also used to compensate coverage loss due to UE complexity reduction, and hence it is likely that some form of mobility may be expected.  Furthermore even for a static environment, the radio conditions would change.  It is therefore beneficial that a long PDSCH repetition can be terminated early when the radio conditions of the MTC UE become more </w:t>
      </w:r>
      <w:proofErr w:type="spellStart"/>
      <w:r>
        <w:rPr>
          <w:lang w:val="en-US"/>
        </w:rPr>
        <w:t>favourable</w:t>
      </w:r>
      <w:proofErr w:type="spellEnd"/>
      <w:r>
        <w:rPr>
          <w:lang w:val="en-US"/>
        </w:rPr>
        <w:t>.  One way of terminating this is for the UE to transmit/receive ACK at points</w:t>
      </w:r>
      <w:r w:rsidR="00514F58">
        <w:rPr>
          <w:lang w:val="en-US"/>
        </w:rPr>
        <w:t>, w</w:t>
      </w:r>
      <w:r>
        <w:rPr>
          <w:lang w:val="en-US"/>
        </w:rPr>
        <w:t>here such termination provides gain.</w:t>
      </w:r>
    </w:p>
    <w:p w:rsidR="00032802" w:rsidRDefault="00032802" w:rsidP="00032802">
      <w:pPr>
        <w:rPr>
          <w:b/>
        </w:rPr>
      </w:pPr>
      <w:r w:rsidRPr="008227D0">
        <w:rPr>
          <w:b/>
          <w:lang w:val="en-US"/>
        </w:rPr>
        <w:t xml:space="preserve">Proposal </w:t>
      </w:r>
      <w:r w:rsidR="002833B2">
        <w:rPr>
          <w:b/>
          <w:lang w:val="en-US"/>
        </w:rPr>
        <w:t>1</w:t>
      </w:r>
      <w:r w:rsidRPr="008227D0">
        <w:rPr>
          <w:b/>
          <w:lang w:val="en-US"/>
        </w:rPr>
        <w:t xml:space="preserve">: </w:t>
      </w:r>
      <w:r>
        <w:rPr>
          <w:b/>
          <w:lang w:val="en-US"/>
        </w:rPr>
        <w:t xml:space="preserve">Allow </w:t>
      </w:r>
      <w:r w:rsidRPr="008227D0">
        <w:rPr>
          <w:b/>
          <w:lang w:val="en-US"/>
        </w:rPr>
        <w:t>early termination of PDSCH</w:t>
      </w:r>
      <w:r>
        <w:rPr>
          <w:b/>
          <w:lang w:val="en-US"/>
        </w:rPr>
        <w:t xml:space="preserve"> repetitions.</w:t>
      </w:r>
    </w:p>
    <w:p w:rsidR="00E17FDA" w:rsidRDefault="00032802" w:rsidP="000138A1">
      <w:pPr>
        <w:jc w:val="both"/>
      </w:pPr>
      <w:r>
        <w:t xml:space="preserve">It was agreed in RAN1#80 that frequency hopping is supported and that it should hop in every </w:t>
      </w:r>
      <w:r w:rsidRPr="00032802">
        <w:rPr>
          <w:i/>
        </w:rPr>
        <w:t>Y</w:t>
      </w:r>
      <w:r>
        <w:t xml:space="preserve"> </w:t>
      </w:r>
      <w:proofErr w:type="spellStart"/>
      <w:r>
        <w:t>subframes</w:t>
      </w:r>
      <w:proofErr w:type="spellEnd"/>
      <w:r>
        <w:t xml:space="preserve"> to make use of cross-</w:t>
      </w:r>
      <w:proofErr w:type="spellStart"/>
      <w:r>
        <w:t>subframe</w:t>
      </w:r>
      <w:proofErr w:type="spellEnd"/>
      <w:r>
        <w:t xml:space="preserve"> channel estimation.  </w:t>
      </w:r>
      <w:r w:rsidR="002833B2">
        <w:t>Then in RAN1#</w:t>
      </w:r>
      <w:r w:rsidR="00E17FDA">
        <w:t>82</w:t>
      </w:r>
      <w:r w:rsidR="002833B2">
        <w:t xml:space="preserve">, </w:t>
      </w:r>
      <w:r w:rsidR="00E17FDA">
        <w:t>the following FFS item was raised:</w:t>
      </w:r>
    </w:p>
    <w:p w:rsidR="00F02C67" w:rsidRPr="005B6007" w:rsidRDefault="00F02C67" w:rsidP="00F02C67">
      <w:pPr>
        <w:numPr>
          <w:ilvl w:val="0"/>
          <w:numId w:val="18"/>
        </w:numPr>
        <w:overflowPunct/>
        <w:autoSpaceDE/>
        <w:autoSpaceDN/>
        <w:adjustRightInd/>
        <w:spacing w:after="0"/>
        <w:textAlignment w:val="auto"/>
      </w:pPr>
      <w:r w:rsidRPr="005B6007">
        <w:t>Y</w:t>
      </w:r>
      <w:r w:rsidRPr="005B6007">
        <w:rPr>
          <w:vertAlign w:val="subscript"/>
        </w:rPr>
        <w:t>CH</w:t>
      </w:r>
      <w:r w:rsidRPr="005B6007">
        <w:t xml:space="preserve"> </w:t>
      </w:r>
      <w:r w:rsidRPr="001D2049">
        <w:t xml:space="preserve">(frequency hopping granularity) </w:t>
      </w:r>
      <w:r w:rsidRPr="005B6007">
        <w:t>is either predetermined or semi-statically configured (i.e., not dynamically indicated)</w:t>
      </w:r>
    </w:p>
    <w:p w:rsidR="00F02C67" w:rsidRPr="005B6007" w:rsidRDefault="00F02C67" w:rsidP="00F02C67">
      <w:pPr>
        <w:numPr>
          <w:ilvl w:val="0"/>
          <w:numId w:val="18"/>
        </w:numPr>
        <w:overflowPunct/>
        <w:autoSpaceDE/>
        <w:autoSpaceDN/>
        <w:adjustRightInd/>
        <w:spacing w:after="0"/>
        <w:textAlignment w:val="auto"/>
      </w:pPr>
      <w:r w:rsidRPr="005B6007">
        <w:t>FFS whether a single Y</w:t>
      </w:r>
      <w:r w:rsidRPr="005B6007">
        <w:rPr>
          <w:vertAlign w:val="subscript"/>
        </w:rPr>
        <w:t>CH</w:t>
      </w:r>
      <w:r w:rsidRPr="005B6007">
        <w:t xml:space="preserve"> value or multiple values are supported (e.g., for different coverage levels, for different channels, etc.)</w:t>
      </w:r>
    </w:p>
    <w:p w:rsidR="00F02C67" w:rsidRPr="005B6007" w:rsidRDefault="00F02C67" w:rsidP="00F02C67">
      <w:pPr>
        <w:overflowPunct/>
        <w:autoSpaceDE/>
        <w:autoSpaceDN/>
        <w:adjustRightInd/>
        <w:spacing w:after="0"/>
        <w:ind w:left="720"/>
        <w:textAlignment w:val="auto"/>
      </w:pPr>
    </w:p>
    <w:p w:rsidR="000D633B" w:rsidRPr="00F02C67" w:rsidRDefault="00E17FDA" w:rsidP="000138A1">
      <w:pPr>
        <w:jc w:val="both"/>
      </w:pPr>
      <w:r>
        <w:lastRenderedPageBreak/>
        <w:t xml:space="preserve">Our preference is </w:t>
      </w:r>
      <w:r w:rsidR="00F02C67">
        <w:t xml:space="preserve">that frequency hopping for common </w:t>
      </w:r>
      <w:r w:rsidR="00C005F2">
        <w:t>messages</w:t>
      </w:r>
      <w:r w:rsidR="00F02C67">
        <w:t xml:space="preserve"> (SI, RAR, etc) can be enabled/disabled on </w:t>
      </w:r>
      <w:proofErr w:type="gramStart"/>
      <w:r w:rsidR="00F02C67">
        <w:t>a per</w:t>
      </w:r>
      <w:proofErr w:type="gramEnd"/>
      <w:r w:rsidR="00F02C67">
        <w:t xml:space="preserve"> cell level</w:t>
      </w:r>
      <w:r w:rsidR="004E1C33">
        <w:t xml:space="preserve">, and </w:t>
      </w:r>
      <w:r w:rsidR="00C005F2">
        <w:t xml:space="preserve">that the common channels use </w:t>
      </w:r>
      <w:r w:rsidR="0004569A">
        <w:t>a single value of</w:t>
      </w:r>
      <w:r w:rsidR="00F02C67">
        <w:t xml:space="preserve"> </w:t>
      </w:r>
      <w:r w:rsidR="004E1C33" w:rsidRPr="005B6007">
        <w:t>Y</w:t>
      </w:r>
      <w:r w:rsidR="004E1C33" w:rsidRPr="005B6007">
        <w:rPr>
          <w:vertAlign w:val="subscript"/>
        </w:rPr>
        <w:t>CH</w:t>
      </w:r>
      <w:r w:rsidR="0004569A">
        <w:t xml:space="preserve"> that is configurable on a per cell level.</w:t>
      </w:r>
      <w:r w:rsidR="00C1515F">
        <w:t xml:space="preserve">  </w:t>
      </w:r>
    </w:p>
    <w:p w:rsidR="00032802" w:rsidRDefault="00032802" w:rsidP="002A7BC6">
      <w:pPr>
        <w:rPr>
          <w:b/>
        </w:rPr>
      </w:pPr>
      <w:r w:rsidRPr="0043308D">
        <w:rPr>
          <w:b/>
        </w:rPr>
        <w:t xml:space="preserve">Proposal </w:t>
      </w:r>
      <w:r w:rsidR="002833B2">
        <w:rPr>
          <w:b/>
        </w:rPr>
        <w:t>2</w:t>
      </w:r>
      <w:r w:rsidRPr="0043308D">
        <w:rPr>
          <w:b/>
        </w:rPr>
        <w:t xml:space="preserve">: </w:t>
      </w:r>
      <w:r w:rsidR="004E1C33">
        <w:rPr>
          <w:b/>
        </w:rPr>
        <w:t xml:space="preserve">Frequency hopping of common </w:t>
      </w:r>
      <w:r w:rsidR="00C005F2">
        <w:rPr>
          <w:b/>
        </w:rPr>
        <w:t>messages</w:t>
      </w:r>
      <w:r w:rsidR="0004569A">
        <w:rPr>
          <w:b/>
        </w:rPr>
        <w:t xml:space="preserve"> (SI, RAR, etc)</w:t>
      </w:r>
      <w:r w:rsidR="004E1C33">
        <w:rPr>
          <w:b/>
        </w:rPr>
        <w:t xml:space="preserve"> can be enabled and disabled on a per cell level.</w:t>
      </w:r>
    </w:p>
    <w:p w:rsidR="00F02C67" w:rsidRDefault="00F02C67" w:rsidP="002A7BC6">
      <w:pPr>
        <w:rPr>
          <w:b/>
        </w:rPr>
      </w:pPr>
      <w:r w:rsidRPr="0043308D">
        <w:rPr>
          <w:b/>
        </w:rPr>
        <w:t xml:space="preserve">Proposal </w:t>
      </w:r>
      <w:r w:rsidR="0004569A">
        <w:rPr>
          <w:b/>
        </w:rPr>
        <w:t>3</w:t>
      </w:r>
      <w:r w:rsidRPr="0043308D">
        <w:rPr>
          <w:b/>
        </w:rPr>
        <w:t xml:space="preserve">: </w:t>
      </w:r>
      <w:r w:rsidR="004E1C33">
        <w:rPr>
          <w:b/>
        </w:rPr>
        <w:t xml:space="preserve">Frequency hopping of common channels is determined by a value of </w:t>
      </w:r>
      <w:r w:rsidR="004E1C33" w:rsidRPr="00C005F2">
        <w:rPr>
          <w:b/>
        </w:rPr>
        <w:t>Y</w:t>
      </w:r>
      <w:r w:rsidR="004E1C33" w:rsidRPr="00C005F2">
        <w:rPr>
          <w:b/>
          <w:vertAlign w:val="subscript"/>
        </w:rPr>
        <w:t>CH</w:t>
      </w:r>
      <w:r w:rsidR="004E1C33" w:rsidRPr="00C005F2">
        <w:rPr>
          <w:b/>
        </w:rPr>
        <w:t xml:space="preserve"> </w:t>
      </w:r>
      <w:r w:rsidR="004E1C33">
        <w:rPr>
          <w:b/>
        </w:rPr>
        <w:t xml:space="preserve">that is configurable on a per cell level.  </w:t>
      </w:r>
    </w:p>
    <w:p w:rsidR="00C005F2" w:rsidRDefault="00C005F2" w:rsidP="00C005F2">
      <w:pPr>
        <w:rPr>
          <w:b/>
        </w:rPr>
      </w:pPr>
      <w:r w:rsidRPr="0043308D">
        <w:rPr>
          <w:b/>
        </w:rPr>
        <w:t xml:space="preserve">Proposal </w:t>
      </w:r>
      <w:r w:rsidR="00C1515F">
        <w:rPr>
          <w:b/>
        </w:rPr>
        <w:t>4</w:t>
      </w:r>
      <w:r w:rsidRPr="0043308D">
        <w:rPr>
          <w:b/>
        </w:rPr>
        <w:t xml:space="preserve">: </w:t>
      </w:r>
      <w:r w:rsidR="00C1515F">
        <w:rPr>
          <w:b/>
        </w:rPr>
        <w:t>The f</w:t>
      </w:r>
      <w:r>
        <w:rPr>
          <w:b/>
        </w:rPr>
        <w:t xml:space="preserve">requency hopping of physical channels (PDSCH, PUSCH, PUCCH, M-PDCCH) </w:t>
      </w:r>
      <w:r w:rsidR="00C1515F">
        <w:rPr>
          <w:b/>
        </w:rPr>
        <w:t>are</w:t>
      </w:r>
      <w:r>
        <w:rPr>
          <w:b/>
        </w:rPr>
        <w:t xml:space="preserve"> determined are values of Y</w:t>
      </w:r>
      <w:r w:rsidRPr="00C005F2">
        <w:rPr>
          <w:b/>
          <w:vertAlign w:val="subscript"/>
        </w:rPr>
        <w:t xml:space="preserve">CH </w:t>
      </w:r>
      <w:r>
        <w:rPr>
          <w:b/>
        </w:rPr>
        <w:t xml:space="preserve">that are semi-statically configurable.  </w:t>
      </w:r>
    </w:p>
    <w:p w:rsidR="0043308D" w:rsidRDefault="0043308D" w:rsidP="002A7BC6">
      <w:r>
        <w:t>In TTI bundling, different RV is transmitted in each sample.  For LC-MTC in coverage enhanced mode, the different RV in TTI bundling can be:</w:t>
      </w:r>
    </w:p>
    <w:p w:rsidR="0043308D" w:rsidRDefault="0043308D" w:rsidP="00C962E1">
      <w:pPr>
        <w:numPr>
          <w:ilvl w:val="0"/>
          <w:numId w:val="12"/>
        </w:numPr>
      </w:pPr>
      <w:r>
        <w:t xml:space="preserve">Alt-1: Same RV is repeated for </w:t>
      </w:r>
      <w:r w:rsidRPr="0043308D">
        <w:rPr>
          <w:i/>
        </w:rPr>
        <w:t>X</w:t>
      </w:r>
      <w:r>
        <w:t xml:space="preserve"> number of times before another RV is transmitted</w:t>
      </w:r>
    </w:p>
    <w:p w:rsidR="0043308D" w:rsidRDefault="0043308D" w:rsidP="00C962E1">
      <w:pPr>
        <w:numPr>
          <w:ilvl w:val="0"/>
          <w:numId w:val="12"/>
        </w:numPr>
      </w:pPr>
      <w:r>
        <w:t xml:space="preserve">Alt-2: </w:t>
      </w:r>
      <w:r w:rsidR="008742FC">
        <w:t>Cyclic RV, i.e. u</w:t>
      </w:r>
      <w:r>
        <w:t>se different RV in each consecutive repetition</w:t>
      </w:r>
    </w:p>
    <w:p w:rsidR="0043308D" w:rsidRDefault="0043308D" w:rsidP="0043308D">
      <w:r>
        <w:t>Alt-2 may make it difficult to perform symbol level combining and hence we have a preference for Alt-1.</w:t>
      </w:r>
    </w:p>
    <w:p w:rsidR="0043308D" w:rsidRDefault="0043308D" w:rsidP="0043308D">
      <w:pPr>
        <w:rPr>
          <w:b/>
        </w:rPr>
      </w:pPr>
      <w:r w:rsidRPr="0043308D">
        <w:rPr>
          <w:b/>
        </w:rPr>
        <w:t xml:space="preserve">Proposal </w:t>
      </w:r>
      <w:r w:rsidR="00C1515F">
        <w:rPr>
          <w:b/>
        </w:rPr>
        <w:t>5</w:t>
      </w:r>
      <w:r w:rsidRPr="0043308D">
        <w:rPr>
          <w:b/>
        </w:rPr>
        <w:t xml:space="preserve">: In coverage enhanced mode, the RV in TTI bundling is transmitted such that the same RV is repeated for </w:t>
      </w:r>
      <w:r w:rsidRPr="0043308D">
        <w:rPr>
          <w:b/>
          <w:i/>
        </w:rPr>
        <w:t>X</w:t>
      </w:r>
      <w:r w:rsidRPr="0043308D">
        <w:rPr>
          <w:b/>
        </w:rPr>
        <w:t xml:space="preserve"> number of times before another RV is transmitted for another </w:t>
      </w:r>
      <w:r w:rsidRPr="0043308D">
        <w:rPr>
          <w:b/>
          <w:i/>
        </w:rPr>
        <w:t>X</w:t>
      </w:r>
      <w:r w:rsidRPr="0043308D">
        <w:rPr>
          <w:b/>
        </w:rPr>
        <w:t xml:space="preserve"> number of times.</w:t>
      </w:r>
    </w:p>
    <w:p w:rsidR="0043308D" w:rsidRDefault="0043308D" w:rsidP="000138A1">
      <w:pPr>
        <w:jc w:val="both"/>
      </w:pPr>
      <w:r>
        <w:t>CRC reduction was proposed in [2] suggesting a gain of 2 dB when the CRC is reduced from 24 bits to 8 bits.  However, the gain is expected to be dependent upon the TBS, and for cases where CRC is very small compared to the TBS (e.g. 1000 bit TBS) then the gain obtained from such a reduction may not be significant but may increase probability of false alarm.</w:t>
      </w:r>
    </w:p>
    <w:p w:rsidR="0043308D" w:rsidRPr="0043308D" w:rsidRDefault="0043308D" w:rsidP="0043308D">
      <w:r w:rsidRPr="000825E5">
        <w:rPr>
          <w:b/>
        </w:rPr>
        <w:t xml:space="preserve">Proposal </w:t>
      </w:r>
      <w:r w:rsidR="00C1515F">
        <w:rPr>
          <w:b/>
        </w:rPr>
        <w:t>6</w:t>
      </w:r>
      <w:r w:rsidRPr="000825E5">
        <w:rPr>
          <w:b/>
        </w:rPr>
        <w:t xml:space="preserve">: </w:t>
      </w:r>
      <w:r>
        <w:rPr>
          <w:b/>
        </w:rPr>
        <w:t>CRC length reduction is not required</w:t>
      </w:r>
      <w:r w:rsidR="003A602A">
        <w:rPr>
          <w:b/>
        </w:rPr>
        <w:t xml:space="preserve"> for PDSCH</w:t>
      </w:r>
      <w:r w:rsidRPr="000825E5">
        <w:rPr>
          <w:b/>
        </w:rPr>
        <w:t>.</w:t>
      </w:r>
    </w:p>
    <w:p w:rsidR="004179E1" w:rsidRDefault="004179E1" w:rsidP="003A1735">
      <w:pPr>
        <w:pStyle w:val="Heading1"/>
        <w:numPr>
          <w:ilvl w:val="0"/>
          <w:numId w:val="9"/>
        </w:numPr>
      </w:pPr>
      <w:r>
        <w:t>Conclusion</w:t>
      </w:r>
    </w:p>
    <w:p w:rsidR="00F9028B" w:rsidRDefault="009B2F2D" w:rsidP="004179E1">
      <w:r>
        <w:t xml:space="preserve">In this contribution we </w:t>
      </w:r>
      <w:r w:rsidR="00696829">
        <w:t xml:space="preserve">discuss some considerations for </w:t>
      </w:r>
      <w:r w:rsidR="00C17338">
        <w:t>P</w:t>
      </w:r>
      <w:r w:rsidR="004E3616">
        <w:t>DS</w:t>
      </w:r>
      <w:r w:rsidR="00C17338">
        <w:t>CH and propose the following:</w:t>
      </w:r>
    </w:p>
    <w:p w:rsidR="004E3616" w:rsidRDefault="004E3616" w:rsidP="004E3616">
      <w:pPr>
        <w:rPr>
          <w:b/>
        </w:rPr>
      </w:pPr>
      <w:r w:rsidRPr="008227D0">
        <w:rPr>
          <w:b/>
          <w:lang w:val="en-US"/>
        </w:rPr>
        <w:t xml:space="preserve">Proposal </w:t>
      </w:r>
      <w:r w:rsidR="00650BD7">
        <w:rPr>
          <w:b/>
          <w:lang w:val="en-US"/>
        </w:rPr>
        <w:t>1</w:t>
      </w:r>
      <w:r w:rsidRPr="008227D0">
        <w:rPr>
          <w:b/>
          <w:lang w:val="en-US"/>
        </w:rPr>
        <w:t xml:space="preserve">: </w:t>
      </w:r>
      <w:r>
        <w:rPr>
          <w:b/>
          <w:lang w:val="en-US"/>
        </w:rPr>
        <w:t xml:space="preserve">Allow </w:t>
      </w:r>
      <w:r w:rsidRPr="008227D0">
        <w:rPr>
          <w:b/>
          <w:lang w:val="en-US"/>
        </w:rPr>
        <w:t>early termination of PDSCH</w:t>
      </w:r>
      <w:r>
        <w:rPr>
          <w:b/>
          <w:lang w:val="en-US"/>
        </w:rPr>
        <w:t>/PUSCH repetitions.</w:t>
      </w:r>
    </w:p>
    <w:p w:rsidR="00C1515F" w:rsidRDefault="00C1515F" w:rsidP="00C1515F">
      <w:pPr>
        <w:rPr>
          <w:b/>
        </w:rPr>
      </w:pPr>
      <w:r w:rsidRPr="0043308D">
        <w:rPr>
          <w:b/>
        </w:rPr>
        <w:t xml:space="preserve">Proposal </w:t>
      </w:r>
      <w:r>
        <w:rPr>
          <w:b/>
        </w:rPr>
        <w:t>2</w:t>
      </w:r>
      <w:r w:rsidRPr="0043308D">
        <w:rPr>
          <w:b/>
        </w:rPr>
        <w:t xml:space="preserve">: </w:t>
      </w:r>
      <w:r>
        <w:rPr>
          <w:b/>
        </w:rPr>
        <w:t>Frequency hopping of common messages (SI, RAR, etc) can be enabled and disabled on a per cell level.</w:t>
      </w:r>
    </w:p>
    <w:p w:rsidR="00C1515F" w:rsidRDefault="00C1515F" w:rsidP="00C1515F">
      <w:pPr>
        <w:rPr>
          <w:b/>
        </w:rPr>
      </w:pPr>
      <w:r w:rsidRPr="0043308D">
        <w:rPr>
          <w:b/>
        </w:rPr>
        <w:t xml:space="preserve">Proposal </w:t>
      </w:r>
      <w:r>
        <w:rPr>
          <w:b/>
        </w:rPr>
        <w:t>3</w:t>
      </w:r>
      <w:r w:rsidRPr="0043308D">
        <w:rPr>
          <w:b/>
        </w:rPr>
        <w:t xml:space="preserve">: </w:t>
      </w:r>
      <w:r>
        <w:rPr>
          <w:b/>
        </w:rPr>
        <w:t xml:space="preserve">Frequency hopping of common channels is determined by a value of </w:t>
      </w:r>
      <w:r w:rsidRPr="00C005F2">
        <w:rPr>
          <w:b/>
        </w:rPr>
        <w:t>Y</w:t>
      </w:r>
      <w:r w:rsidRPr="00C005F2">
        <w:rPr>
          <w:b/>
          <w:vertAlign w:val="subscript"/>
        </w:rPr>
        <w:t>CH</w:t>
      </w:r>
      <w:r w:rsidRPr="00C005F2">
        <w:rPr>
          <w:b/>
        </w:rPr>
        <w:t xml:space="preserve"> </w:t>
      </w:r>
      <w:r>
        <w:rPr>
          <w:b/>
        </w:rPr>
        <w:t xml:space="preserve">that is configurable on a per cell level.  </w:t>
      </w:r>
    </w:p>
    <w:p w:rsidR="00C1515F" w:rsidRDefault="00C1515F" w:rsidP="00C1515F">
      <w:pPr>
        <w:rPr>
          <w:b/>
        </w:rPr>
      </w:pPr>
      <w:r w:rsidRPr="0043308D">
        <w:rPr>
          <w:b/>
        </w:rPr>
        <w:t xml:space="preserve">Proposal </w:t>
      </w:r>
      <w:r>
        <w:rPr>
          <w:b/>
        </w:rPr>
        <w:t>4</w:t>
      </w:r>
      <w:r w:rsidRPr="0043308D">
        <w:rPr>
          <w:b/>
        </w:rPr>
        <w:t xml:space="preserve">: </w:t>
      </w:r>
      <w:r>
        <w:rPr>
          <w:b/>
        </w:rPr>
        <w:t>The frequency hopping of physical channels (PDSCH, PUSCH, PUCCH, M-PDCCH) are determined are values of Y</w:t>
      </w:r>
      <w:r w:rsidRPr="00C005F2">
        <w:rPr>
          <w:b/>
          <w:vertAlign w:val="subscript"/>
        </w:rPr>
        <w:t xml:space="preserve">CH </w:t>
      </w:r>
      <w:r>
        <w:rPr>
          <w:b/>
        </w:rPr>
        <w:t xml:space="preserve">that are semi-statically configurable.  </w:t>
      </w:r>
    </w:p>
    <w:p w:rsidR="004E3616" w:rsidRDefault="004E3616" w:rsidP="004E3616">
      <w:pPr>
        <w:rPr>
          <w:b/>
        </w:rPr>
      </w:pPr>
      <w:r w:rsidRPr="0043308D">
        <w:rPr>
          <w:b/>
        </w:rPr>
        <w:t xml:space="preserve">Proposal </w:t>
      </w:r>
      <w:r w:rsidR="00C1515F">
        <w:rPr>
          <w:b/>
        </w:rPr>
        <w:t>5</w:t>
      </w:r>
      <w:r w:rsidRPr="0043308D">
        <w:rPr>
          <w:b/>
        </w:rPr>
        <w:t xml:space="preserve">: In coverage enhanced mode, the RV in TTI bundling is transmitted such that the same RV is repeated for </w:t>
      </w:r>
      <w:r w:rsidRPr="0043308D">
        <w:rPr>
          <w:b/>
          <w:i/>
        </w:rPr>
        <w:t>X</w:t>
      </w:r>
      <w:r w:rsidRPr="0043308D">
        <w:rPr>
          <w:b/>
        </w:rPr>
        <w:t xml:space="preserve"> number of times before another RV is transmitted for another </w:t>
      </w:r>
      <w:r w:rsidRPr="0043308D">
        <w:rPr>
          <w:b/>
          <w:i/>
        </w:rPr>
        <w:t>X</w:t>
      </w:r>
      <w:r w:rsidRPr="0043308D">
        <w:rPr>
          <w:b/>
        </w:rPr>
        <w:t xml:space="preserve"> number of times.</w:t>
      </w:r>
    </w:p>
    <w:p w:rsidR="002317F5" w:rsidRDefault="004E3616" w:rsidP="004179E1">
      <w:pPr>
        <w:rPr>
          <w:b/>
        </w:rPr>
      </w:pPr>
      <w:r w:rsidRPr="000825E5">
        <w:rPr>
          <w:b/>
        </w:rPr>
        <w:t xml:space="preserve">Proposal </w:t>
      </w:r>
      <w:r w:rsidR="00C1515F">
        <w:rPr>
          <w:b/>
        </w:rPr>
        <w:t>6</w:t>
      </w:r>
      <w:r w:rsidRPr="000825E5">
        <w:rPr>
          <w:b/>
        </w:rPr>
        <w:t xml:space="preserve">: </w:t>
      </w:r>
      <w:r>
        <w:rPr>
          <w:b/>
        </w:rPr>
        <w:t>CRC length reduction is not required</w:t>
      </w:r>
      <w:r w:rsidRPr="000825E5">
        <w:rPr>
          <w:b/>
        </w:rPr>
        <w:t>.</w:t>
      </w:r>
    </w:p>
    <w:p w:rsidR="00030A15" w:rsidRDefault="00030A15" w:rsidP="001D255E">
      <w:pPr>
        <w:pStyle w:val="Heading1"/>
        <w:numPr>
          <w:ilvl w:val="0"/>
          <w:numId w:val="9"/>
        </w:numPr>
      </w:pPr>
      <w:r>
        <w:t>References</w:t>
      </w:r>
    </w:p>
    <w:p w:rsidR="00DE1410" w:rsidRDefault="00FA5422" w:rsidP="00781011">
      <w:r>
        <w:rPr>
          <w:lang w:val="en-US"/>
        </w:rPr>
        <w:t>[1]</w:t>
      </w:r>
      <w:r>
        <w:rPr>
          <w:lang w:val="en-US"/>
        </w:rPr>
        <w:tab/>
      </w:r>
      <w:r w:rsidR="002A7BC6" w:rsidRPr="000F46FF">
        <w:t>R1-144696</w:t>
      </w:r>
      <w:r w:rsidR="002A7BC6">
        <w:t>, “</w:t>
      </w:r>
      <w:r w:rsidR="002A7BC6" w:rsidRPr="000F46FF">
        <w:t>Considerations on bandwidth reduced operation for Rel-13 MTC UE</w:t>
      </w:r>
      <w:r w:rsidR="002A7BC6">
        <w:t xml:space="preserve">,” </w:t>
      </w:r>
      <w:r w:rsidR="002A7BC6" w:rsidRPr="000A5921">
        <w:t>Alcatel-Lucent, Alcatel-Lucent Shanghai Bell</w:t>
      </w:r>
      <w:r w:rsidR="002A7BC6">
        <w:t>, RAN1#79</w:t>
      </w:r>
    </w:p>
    <w:p w:rsidR="0043308D" w:rsidRDefault="0043308D" w:rsidP="00781011">
      <w:r>
        <w:rPr>
          <w:lang w:val="en-US"/>
        </w:rPr>
        <w:t>[2]</w:t>
      </w:r>
      <w:r>
        <w:rPr>
          <w:lang w:val="en-US"/>
        </w:rPr>
        <w:tab/>
      </w:r>
      <w:r w:rsidRPr="000825E5">
        <w:rPr>
          <w:lang w:val="en-US"/>
        </w:rPr>
        <w:t>R1-140276</w:t>
      </w:r>
      <w:r>
        <w:rPr>
          <w:lang w:val="en-US"/>
        </w:rPr>
        <w:t>, “</w:t>
      </w:r>
      <w:r w:rsidRPr="000825E5">
        <w:rPr>
          <w:lang w:val="en-US"/>
        </w:rPr>
        <w:t>Discussion on PDSCH/PUSCH Coverage Improvement</w:t>
      </w:r>
      <w:r>
        <w:rPr>
          <w:lang w:val="en-US"/>
        </w:rPr>
        <w:t>,” ZTE, RAN1#76</w:t>
      </w:r>
    </w:p>
    <w:p w:rsidR="0086378F" w:rsidRDefault="0086378F" w:rsidP="0086378F">
      <w:pPr>
        <w:rPr>
          <w:lang w:val="en-US"/>
        </w:rPr>
      </w:pPr>
    </w:p>
    <w:p w:rsidR="00AB01E4" w:rsidRDefault="00AB01E4" w:rsidP="00781011"/>
    <w:p w:rsidR="00BB2B80" w:rsidRDefault="00BB2B80" w:rsidP="006E68E5">
      <w:pPr>
        <w:rPr>
          <w:lang w:val="en-US"/>
        </w:rPr>
      </w:pPr>
    </w:p>
    <w:sectPr w:rsidR="00BB2B80" w:rsidSect="00BF37DC">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6606" w:rsidRDefault="00846606">
      <w:r>
        <w:separator/>
      </w:r>
    </w:p>
  </w:endnote>
  <w:endnote w:type="continuationSeparator" w:id="0">
    <w:p w:rsidR="00846606" w:rsidRDefault="008466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6606" w:rsidRDefault="00846606">
      <w:r>
        <w:separator/>
      </w:r>
    </w:p>
  </w:footnote>
  <w:footnote w:type="continuationSeparator" w:id="0">
    <w:p w:rsidR="00846606" w:rsidRDefault="008466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36790E62"/>
    <w:multiLevelType w:val="hybridMultilevel"/>
    <w:tmpl w:val="1430CEAA"/>
    <w:lvl w:ilvl="0" w:tplc="04090001">
      <w:start w:val="1"/>
      <w:numFmt w:val="bullet"/>
      <w:lvlText w:val="•"/>
      <w:lvlJc w:val="left"/>
      <w:pPr>
        <w:tabs>
          <w:tab w:val="num" w:pos="720"/>
        </w:tabs>
        <w:ind w:left="720" w:hanging="360"/>
      </w:pPr>
      <w:rPr>
        <w:rFonts w:ascii="Arial" w:hAnsi="Arial" w:hint="default"/>
      </w:rPr>
    </w:lvl>
    <w:lvl w:ilvl="1" w:tplc="04090003">
      <w:start w:val="41"/>
      <w:numFmt w:val="bullet"/>
      <w:lvlText w:val="–"/>
      <w:lvlJc w:val="left"/>
      <w:pPr>
        <w:tabs>
          <w:tab w:val="num" w:pos="1440"/>
        </w:tabs>
        <w:ind w:left="1440" w:hanging="360"/>
      </w:pPr>
      <w:rPr>
        <w:rFonts w:ascii="Arial" w:hAnsi="Arial" w:hint="default"/>
      </w:rPr>
    </w:lvl>
    <w:lvl w:ilvl="2" w:tplc="04090005">
      <w:start w:val="41"/>
      <w:numFmt w:val="bullet"/>
      <w:lvlText w:val="•"/>
      <w:lvlJc w:val="left"/>
      <w:pPr>
        <w:tabs>
          <w:tab w:val="num" w:pos="2160"/>
        </w:tabs>
        <w:ind w:left="2160" w:hanging="360"/>
      </w:pPr>
      <w:rPr>
        <w:rFonts w:ascii="Arial" w:hAnsi="Arial" w:hint="default"/>
      </w:rPr>
    </w:lvl>
    <w:lvl w:ilvl="3" w:tplc="04090001">
      <w:start w:val="4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4">
    <w:nsid w:val="3B1C62D7"/>
    <w:multiLevelType w:val="hybridMultilevel"/>
    <w:tmpl w:val="E1D658E2"/>
    <w:lvl w:ilvl="0" w:tplc="8F563DD6">
      <w:start w:val="1"/>
      <w:numFmt w:val="bullet"/>
      <w:lvlText w:val=""/>
      <w:lvlJc w:val="left"/>
      <w:pPr>
        <w:ind w:left="720" w:hanging="360"/>
      </w:pPr>
      <w:rPr>
        <w:rFonts w:ascii="Symbol" w:hAnsi="Symbol" w:hint="default"/>
      </w:rPr>
    </w:lvl>
    <w:lvl w:ilvl="1" w:tplc="990CCCFE">
      <w:start w:val="1"/>
      <w:numFmt w:val="bullet"/>
      <w:lvlText w:val="o"/>
      <w:lvlJc w:val="left"/>
      <w:pPr>
        <w:ind w:left="1440" w:hanging="360"/>
      </w:pPr>
      <w:rPr>
        <w:rFonts w:ascii="Courier New" w:hAnsi="Courier New" w:cs="Courier New" w:hint="default"/>
      </w:rPr>
    </w:lvl>
    <w:lvl w:ilvl="2" w:tplc="DA2C7E82">
      <w:start w:val="1"/>
      <w:numFmt w:val="bullet"/>
      <w:lvlText w:val=""/>
      <w:lvlJc w:val="left"/>
      <w:pPr>
        <w:ind w:left="2160" w:hanging="360"/>
      </w:pPr>
      <w:rPr>
        <w:rFonts w:ascii="Wingdings" w:hAnsi="Wingdings" w:hint="default"/>
      </w:rPr>
    </w:lvl>
    <w:lvl w:ilvl="3" w:tplc="D5D0307A">
      <w:start w:val="1"/>
      <w:numFmt w:val="bullet"/>
      <w:lvlText w:val=""/>
      <w:lvlJc w:val="left"/>
      <w:pPr>
        <w:ind w:left="2880" w:hanging="360"/>
      </w:pPr>
      <w:rPr>
        <w:rFonts w:ascii="Symbol" w:hAnsi="Symbol" w:hint="default"/>
      </w:rPr>
    </w:lvl>
    <w:lvl w:ilvl="4" w:tplc="1158AEE4" w:tentative="1">
      <w:start w:val="1"/>
      <w:numFmt w:val="bullet"/>
      <w:lvlText w:val="o"/>
      <w:lvlJc w:val="left"/>
      <w:pPr>
        <w:ind w:left="3600" w:hanging="360"/>
      </w:pPr>
      <w:rPr>
        <w:rFonts w:ascii="Courier New" w:hAnsi="Courier New" w:cs="Courier New" w:hint="default"/>
      </w:rPr>
    </w:lvl>
    <w:lvl w:ilvl="5" w:tplc="D35E6EAC" w:tentative="1">
      <w:start w:val="1"/>
      <w:numFmt w:val="bullet"/>
      <w:lvlText w:val=""/>
      <w:lvlJc w:val="left"/>
      <w:pPr>
        <w:ind w:left="4320" w:hanging="360"/>
      </w:pPr>
      <w:rPr>
        <w:rFonts w:ascii="Wingdings" w:hAnsi="Wingdings" w:hint="default"/>
      </w:rPr>
    </w:lvl>
    <w:lvl w:ilvl="6" w:tplc="554A53D6" w:tentative="1">
      <w:start w:val="1"/>
      <w:numFmt w:val="bullet"/>
      <w:lvlText w:val=""/>
      <w:lvlJc w:val="left"/>
      <w:pPr>
        <w:ind w:left="5040" w:hanging="360"/>
      </w:pPr>
      <w:rPr>
        <w:rFonts w:ascii="Symbol" w:hAnsi="Symbol" w:hint="default"/>
      </w:rPr>
    </w:lvl>
    <w:lvl w:ilvl="7" w:tplc="BE5A2C04" w:tentative="1">
      <w:start w:val="1"/>
      <w:numFmt w:val="bullet"/>
      <w:lvlText w:val="o"/>
      <w:lvlJc w:val="left"/>
      <w:pPr>
        <w:ind w:left="5760" w:hanging="360"/>
      </w:pPr>
      <w:rPr>
        <w:rFonts w:ascii="Courier New" w:hAnsi="Courier New" w:cs="Courier New" w:hint="default"/>
      </w:rPr>
    </w:lvl>
    <w:lvl w:ilvl="8" w:tplc="0A34AAA2" w:tentative="1">
      <w:start w:val="1"/>
      <w:numFmt w:val="bullet"/>
      <w:lvlText w:val=""/>
      <w:lvlJc w:val="left"/>
      <w:pPr>
        <w:ind w:left="6480" w:hanging="360"/>
      </w:pPr>
      <w:rPr>
        <w:rFonts w:ascii="Wingdings" w:hAnsi="Wingdings" w:hint="default"/>
      </w:rPr>
    </w:lvl>
  </w:abstractNum>
  <w:abstractNum w:abstractNumId="5">
    <w:nsid w:val="3EDA6D51"/>
    <w:multiLevelType w:val="hybridMultilevel"/>
    <w:tmpl w:val="2EA4B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nsid w:val="5BEB09E5"/>
    <w:multiLevelType w:val="hybridMultilevel"/>
    <w:tmpl w:val="A6C8A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D8C1507"/>
    <w:multiLevelType w:val="hybridMultilevel"/>
    <w:tmpl w:val="0010D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591AD0"/>
    <w:multiLevelType w:val="hybridMultilevel"/>
    <w:tmpl w:val="87845FB0"/>
    <w:lvl w:ilvl="0" w:tplc="37AC4346">
      <w:start w:val="1"/>
      <w:numFmt w:val="bullet"/>
      <w:lvlText w:val="•"/>
      <w:lvlJc w:val="left"/>
      <w:pPr>
        <w:tabs>
          <w:tab w:val="num" w:pos="720"/>
        </w:tabs>
        <w:ind w:left="720" w:hanging="360"/>
      </w:pPr>
      <w:rPr>
        <w:rFonts w:ascii="Arial" w:hAnsi="Arial" w:hint="default"/>
      </w:rPr>
    </w:lvl>
    <w:lvl w:ilvl="1" w:tplc="59BE3EAE">
      <w:start w:val="47"/>
      <w:numFmt w:val="bullet"/>
      <w:lvlText w:val="–"/>
      <w:lvlJc w:val="left"/>
      <w:pPr>
        <w:tabs>
          <w:tab w:val="num" w:pos="1440"/>
        </w:tabs>
        <w:ind w:left="1440" w:hanging="360"/>
      </w:pPr>
      <w:rPr>
        <w:rFonts w:ascii="Arial" w:hAnsi="Arial" w:hint="default"/>
      </w:rPr>
    </w:lvl>
    <w:lvl w:ilvl="2" w:tplc="1696EBEE">
      <w:start w:val="47"/>
      <w:numFmt w:val="bullet"/>
      <w:lvlText w:val="•"/>
      <w:lvlJc w:val="left"/>
      <w:pPr>
        <w:tabs>
          <w:tab w:val="num" w:pos="2160"/>
        </w:tabs>
        <w:ind w:left="2160" w:hanging="360"/>
      </w:pPr>
      <w:rPr>
        <w:rFonts w:ascii="Arial" w:hAnsi="Arial" w:hint="default"/>
      </w:rPr>
    </w:lvl>
    <w:lvl w:ilvl="3" w:tplc="9DBE3154">
      <w:start w:val="47"/>
      <w:numFmt w:val="bullet"/>
      <w:lvlText w:val="–"/>
      <w:lvlJc w:val="left"/>
      <w:pPr>
        <w:tabs>
          <w:tab w:val="num" w:pos="2880"/>
        </w:tabs>
        <w:ind w:left="2880" w:hanging="360"/>
      </w:pPr>
      <w:rPr>
        <w:rFonts w:ascii="Arial" w:hAnsi="Arial" w:hint="default"/>
      </w:rPr>
    </w:lvl>
    <w:lvl w:ilvl="4" w:tplc="E754194C">
      <w:start w:val="47"/>
      <w:numFmt w:val="bullet"/>
      <w:lvlText w:val="»"/>
      <w:lvlJc w:val="left"/>
      <w:pPr>
        <w:tabs>
          <w:tab w:val="num" w:pos="3600"/>
        </w:tabs>
        <w:ind w:left="3600" w:hanging="360"/>
      </w:pPr>
      <w:rPr>
        <w:rFonts w:ascii="Arial" w:hAnsi="Arial" w:hint="default"/>
      </w:rPr>
    </w:lvl>
    <w:lvl w:ilvl="5" w:tplc="006A5E16" w:tentative="1">
      <w:start w:val="1"/>
      <w:numFmt w:val="bullet"/>
      <w:lvlText w:val="•"/>
      <w:lvlJc w:val="left"/>
      <w:pPr>
        <w:tabs>
          <w:tab w:val="num" w:pos="4320"/>
        </w:tabs>
        <w:ind w:left="4320" w:hanging="360"/>
      </w:pPr>
      <w:rPr>
        <w:rFonts w:ascii="Arial" w:hAnsi="Arial" w:hint="default"/>
      </w:rPr>
    </w:lvl>
    <w:lvl w:ilvl="6" w:tplc="0EF647F6" w:tentative="1">
      <w:start w:val="1"/>
      <w:numFmt w:val="bullet"/>
      <w:lvlText w:val="•"/>
      <w:lvlJc w:val="left"/>
      <w:pPr>
        <w:tabs>
          <w:tab w:val="num" w:pos="5040"/>
        </w:tabs>
        <w:ind w:left="5040" w:hanging="360"/>
      </w:pPr>
      <w:rPr>
        <w:rFonts w:ascii="Arial" w:hAnsi="Arial" w:hint="default"/>
      </w:rPr>
    </w:lvl>
    <w:lvl w:ilvl="7" w:tplc="F5B01610" w:tentative="1">
      <w:start w:val="1"/>
      <w:numFmt w:val="bullet"/>
      <w:lvlText w:val="•"/>
      <w:lvlJc w:val="left"/>
      <w:pPr>
        <w:tabs>
          <w:tab w:val="num" w:pos="5760"/>
        </w:tabs>
        <w:ind w:left="5760" w:hanging="360"/>
      </w:pPr>
      <w:rPr>
        <w:rFonts w:ascii="Arial" w:hAnsi="Arial" w:hint="default"/>
      </w:rPr>
    </w:lvl>
    <w:lvl w:ilvl="8" w:tplc="B48E2916" w:tentative="1">
      <w:start w:val="1"/>
      <w:numFmt w:val="bullet"/>
      <w:lvlText w:val="•"/>
      <w:lvlJc w:val="left"/>
      <w:pPr>
        <w:tabs>
          <w:tab w:val="num" w:pos="6480"/>
        </w:tabs>
        <w:ind w:left="6480" w:hanging="360"/>
      </w:pPr>
      <w:rPr>
        <w:rFonts w:ascii="Arial" w:hAnsi="Arial" w:hint="default"/>
      </w:rPr>
    </w:lvl>
  </w:abstractNum>
  <w:abstractNum w:abstractNumId="12">
    <w:nsid w:val="69367DF6"/>
    <w:multiLevelType w:val="hybridMultilevel"/>
    <w:tmpl w:val="8C901CE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7"/>
  </w:num>
  <w:num w:numId="2">
    <w:abstractNumId w:val="16"/>
  </w:num>
  <w:num w:numId="3">
    <w:abstractNumId w:val="8"/>
  </w:num>
  <w:num w:numId="4">
    <w:abstractNumId w:val="6"/>
  </w:num>
  <w:num w:numId="5">
    <w:abstractNumId w:val="1"/>
  </w:num>
  <w:num w:numId="6">
    <w:abstractNumId w:val="15"/>
  </w:num>
  <w:num w:numId="7">
    <w:abstractNumId w:val="14"/>
  </w:num>
  <w:num w:numId="8">
    <w:abstractNumId w:val="17"/>
  </w:num>
  <w:num w:numId="9">
    <w:abstractNumId w:val="0"/>
  </w:num>
  <w:num w:numId="10">
    <w:abstractNumId w:val="5"/>
  </w:num>
  <w:num w:numId="11">
    <w:abstractNumId w:val="10"/>
  </w:num>
  <w:num w:numId="12">
    <w:abstractNumId w:val="12"/>
  </w:num>
  <w:num w:numId="13">
    <w:abstractNumId w:val="2"/>
  </w:num>
  <w:num w:numId="14">
    <w:abstractNumId w:val="9"/>
  </w:num>
  <w:num w:numId="15">
    <w:abstractNumId w:val="11"/>
  </w:num>
  <w:num w:numId="16">
    <w:abstractNumId w:val="13"/>
  </w:num>
  <w:num w:numId="17">
    <w:abstractNumId w:val="4"/>
  </w:num>
  <w:num w:numId="18">
    <w:abstractNumId w:val="3"/>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B5810"/>
    <w:rsid w:val="000003E8"/>
    <w:rsid w:val="000007F7"/>
    <w:rsid w:val="00001350"/>
    <w:rsid w:val="0000200C"/>
    <w:rsid w:val="0000290C"/>
    <w:rsid w:val="00006521"/>
    <w:rsid w:val="00006B66"/>
    <w:rsid w:val="00006E5C"/>
    <w:rsid w:val="00007474"/>
    <w:rsid w:val="000074DE"/>
    <w:rsid w:val="000113B8"/>
    <w:rsid w:val="000118B9"/>
    <w:rsid w:val="000138A1"/>
    <w:rsid w:val="000140E1"/>
    <w:rsid w:val="00014830"/>
    <w:rsid w:val="000158AF"/>
    <w:rsid w:val="00015BDA"/>
    <w:rsid w:val="00020DD1"/>
    <w:rsid w:val="00022895"/>
    <w:rsid w:val="00023DD5"/>
    <w:rsid w:val="000248DE"/>
    <w:rsid w:val="000263DC"/>
    <w:rsid w:val="000278B8"/>
    <w:rsid w:val="00030A15"/>
    <w:rsid w:val="00031A35"/>
    <w:rsid w:val="00032802"/>
    <w:rsid w:val="00032BF2"/>
    <w:rsid w:val="00033129"/>
    <w:rsid w:val="00033C7C"/>
    <w:rsid w:val="00033ED3"/>
    <w:rsid w:val="000343C5"/>
    <w:rsid w:val="000351E5"/>
    <w:rsid w:val="00035680"/>
    <w:rsid w:val="000357B8"/>
    <w:rsid w:val="0003617F"/>
    <w:rsid w:val="00036EC6"/>
    <w:rsid w:val="0004569A"/>
    <w:rsid w:val="00045DB5"/>
    <w:rsid w:val="00052F3F"/>
    <w:rsid w:val="000534E9"/>
    <w:rsid w:val="000547A0"/>
    <w:rsid w:val="00054FC7"/>
    <w:rsid w:val="000553A7"/>
    <w:rsid w:val="000601C1"/>
    <w:rsid w:val="000603CB"/>
    <w:rsid w:val="000614F4"/>
    <w:rsid w:val="000618F3"/>
    <w:rsid w:val="00063850"/>
    <w:rsid w:val="0006455E"/>
    <w:rsid w:val="00064F29"/>
    <w:rsid w:val="000651E8"/>
    <w:rsid w:val="0006597E"/>
    <w:rsid w:val="00065AED"/>
    <w:rsid w:val="000662C6"/>
    <w:rsid w:val="000714F0"/>
    <w:rsid w:val="00071FD9"/>
    <w:rsid w:val="000722FA"/>
    <w:rsid w:val="00072BBA"/>
    <w:rsid w:val="00076759"/>
    <w:rsid w:val="000772A2"/>
    <w:rsid w:val="00077435"/>
    <w:rsid w:val="00080202"/>
    <w:rsid w:val="00080295"/>
    <w:rsid w:val="00081762"/>
    <w:rsid w:val="000825E5"/>
    <w:rsid w:val="0008442B"/>
    <w:rsid w:val="00084F31"/>
    <w:rsid w:val="000851DE"/>
    <w:rsid w:val="00085358"/>
    <w:rsid w:val="00085A6C"/>
    <w:rsid w:val="00086B41"/>
    <w:rsid w:val="00087FE2"/>
    <w:rsid w:val="00090E68"/>
    <w:rsid w:val="00092FCA"/>
    <w:rsid w:val="00093A40"/>
    <w:rsid w:val="00093ABB"/>
    <w:rsid w:val="00093DAB"/>
    <w:rsid w:val="00095196"/>
    <w:rsid w:val="000A1523"/>
    <w:rsid w:val="000A5921"/>
    <w:rsid w:val="000A703E"/>
    <w:rsid w:val="000A731E"/>
    <w:rsid w:val="000A75ED"/>
    <w:rsid w:val="000A75EE"/>
    <w:rsid w:val="000B0E91"/>
    <w:rsid w:val="000B2700"/>
    <w:rsid w:val="000B3359"/>
    <w:rsid w:val="000B5807"/>
    <w:rsid w:val="000C0F14"/>
    <w:rsid w:val="000C28FA"/>
    <w:rsid w:val="000C4680"/>
    <w:rsid w:val="000C6A67"/>
    <w:rsid w:val="000D3492"/>
    <w:rsid w:val="000D3AB5"/>
    <w:rsid w:val="000D53FB"/>
    <w:rsid w:val="000D633B"/>
    <w:rsid w:val="000D6498"/>
    <w:rsid w:val="000D66AD"/>
    <w:rsid w:val="000E08B3"/>
    <w:rsid w:val="000E0995"/>
    <w:rsid w:val="000E0CB7"/>
    <w:rsid w:val="000E1871"/>
    <w:rsid w:val="000E1FB2"/>
    <w:rsid w:val="000E2289"/>
    <w:rsid w:val="000E491C"/>
    <w:rsid w:val="000E4C5E"/>
    <w:rsid w:val="000E6609"/>
    <w:rsid w:val="000E6EDA"/>
    <w:rsid w:val="000E7462"/>
    <w:rsid w:val="000E7C92"/>
    <w:rsid w:val="000F0451"/>
    <w:rsid w:val="000F04D9"/>
    <w:rsid w:val="000F0526"/>
    <w:rsid w:val="000F1FD1"/>
    <w:rsid w:val="000F2709"/>
    <w:rsid w:val="000F33E5"/>
    <w:rsid w:val="000F3C4E"/>
    <w:rsid w:val="000F46FF"/>
    <w:rsid w:val="000F7FEC"/>
    <w:rsid w:val="00100BDB"/>
    <w:rsid w:val="00102D92"/>
    <w:rsid w:val="00104CBF"/>
    <w:rsid w:val="00106613"/>
    <w:rsid w:val="0010764A"/>
    <w:rsid w:val="00110400"/>
    <w:rsid w:val="001105D3"/>
    <w:rsid w:val="00113916"/>
    <w:rsid w:val="00113AAA"/>
    <w:rsid w:val="00114181"/>
    <w:rsid w:val="0011473F"/>
    <w:rsid w:val="001157E2"/>
    <w:rsid w:val="00116997"/>
    <w:rsid w:val="00116D8E"/>
    <w:rsid w:val="001172D4"/>
    <w:rsid w:val="00117868"/>
    <w:rsid w:val="001209AE"/>
    <w:rsid w:val="00120BC9"/>
    <w:rsid w:val="00122E14"/>
    <w:rsid w:val="00125188"/>
    <w:rsid w:val="001302B0"/>
    <w:rsid w:val="00130B76"/>
    <w:rsid w:val="00132010"/>
    <w:rsid w:val="0013454D"/>
    <w:rsid w:val="0013462E"/>
    <w:rsid w:val="00135E57"/>
    <w:rsid w:val="00137A9B"/>
    <w:rsid w:val="00141C30"/>
    <w:rsid w:val="00142978"/>
    <w:rsid w:val="0014377B"/>
    <w:rsid w:val="00144594"/>
    <w:rsid w:val="0014763F"/>
    <w:rsid w:val="00155323"/>
    <w:rsid w:val="00155594"/>
    <w:rsid w:val="0016151A"/>
    <w:rsid w:val="001625D1"/>
    <w:rsid w:val="00163B9C"/>
    <w:rsid w:val="00164FFF"/>
    <w:rsid w:val="001659A2"/>
    <w:rsid w:val="00165C1A"/>
    <w:rsid w:val="00171F1D"/>
    <w:rsid w:val="001732F9"/>
    <w:rsid w:val="00175FA6"/>
    <w:rsid w:val="001807CA"/>
    <w:rsid w:val="00182583"/>
    <w:rsid w:val="001839FE"/>
    <w:rsid w:val="001866BB"/>
    <w:rsid w:val="001902AF"/>
    <w:rsid w:val="001926DA"/>
    <w:rsid w:val="00192E0F"/>
    <w:rsid w:val="00193492"/>
    <w:rsid w:val="0019356F"/>
    <w:rsid w:val="001937D0"/>
    <w:rsid w:val="00194CFD"/>
    <w:rsid w:val="001964F1"/>
    <w:rsid w:val="00197594"/>
    <w:rsid w:val="001A0A22"/>
    <w:rsid w:val="001A2C73"/>
    <w:rsid w:val="001A346B"/>
    <w:rsid w:val="001A3AA6"/>
    <w:rsid w:val="001A4694"/>
    <w:rsid w:val="001A5284"/>
    <w:rsid w:val="001A55D3"/>
    <w:rsid w:val="001A6578"/>
    <w:rsid w:val="001A71C0"/>
    <w:rsid w:val="001B09E5"/>
    <w:rsid w:val="001B1167"/>
    <w:rsid w:val="001B1880"/>
    <w:rsid w:val="001B2145"/>
    <w:rsid w:val="001B23E7"/>
    <w:rsid w:val="001B3303"/>
    <w:rsid w:val="001B580F"/>
    <w:rsid w:val="001B5810"/>
    <w:rsid w:val="001B59AA"/>
    <w:rsid w:val="001B63E7"/>
    <w:rsid w:val="001B64BC"/>
    <w:rsid w:val="001B7AEE"/>
    <w:rsid w:val="001C16B4"/>
    <w:rsid w:val="001C16F6"/>
    <w:rsid w:val="001C5BDD"/>
    <w:rsid w:val="001C6A3B"/>
    <w:rsid w:val="001C73E0"/>
    <w:rsid w:val="001C7D0E"/>
    <w:rsid w:val="001D255E"/>
    <w:rsid w:val="001D3312"/>
    <w:rsid w:val="001D3A2D"/>
    <w:rsid w:val="001D4D75"/>
    <w:rsid w:val="001D524B"/>
    <w:rsid w:val="001D541E"/>
    <w:rsid w:val="001D54DA"/>
    <w:rsid w:val="001D554A"/>
    <w:rsid w:val="001D61B1"/>
    <w:rsid w:val="001D756D"/>
    <w:rsid w:val="001E05E5"/>
    <w:rsid w:val="001E07BE"/>
    <w:rsid w:val="001E196E"/>
    <w:rsid w:val="001E30CE"/>
    <w:rsid w:val="001E5AE2"/>
    <w:rsid w:val="001E6020"/>
    <w:rsid w:val="001F0541"/>
    <w:rsid w:val="001F06F5"/>
    <w:rsid w:val="001F089A"/>
    <w:rsid w:val="001F48BC"/>
    <w:rsid w:val="001F6769"/>
    <w:rsid w:val="001F7B7B"/>
    <w:rsid w:val="00201AED"/>
    <w:rsid w:val="00202719"/>
    <w:rsid w:val="00204A73"/>
    <w:rsid w:val="002053E5"/>
    <w:rsid w:val="00207162"/>
    <w:rsid w:val="002078C8"/>
    <w:rsid w:val="00210623"/>
    <w:rsid w:val="002109E3"/>
    <w:rsid w:val="002119FA"/>
    <w:rsid w:val="0021333B"/>
    <w:rsid w:val="002153DF"/>
    <w:rsid w:val="00217C21"/>
    <w:rsid w:val="00217D68"/>
    <w:rsid w:val="00220B3D"/>
    <w:rsid w:val="00221141"/>
    <w:rsid w:val="00221BA3"/>
    <w:rsid w:val="00222023"/>
    <w:rsid w:val="00223076"/>
    <w:rsid w:val="002231DA"/>
    <w:rsid w:val="00223535"/>
    <w:rsid w:val="00223A85"/>
    <w:rsid w:val="0022467B"/>
    <w:rsid w:val="00224987"/>
    <w:rsid w:val="002249EB"/>
    <w:rsid w:val="00226A29"/>
    <w:rsid w:val="00230AC9"/>
    <w:rsid w:val="002317F5"/>
    <w:rsid w:val="0023301D"/>
    <w:rsid w:val="0023590D"/>
    <w:rsid w:val="002361C0"/>
    <w:rsid w:val="00237CFD"/>
    <w:rsid w:val="002421EC"/>
    <w:rsid w:val="00242535"/>
    <w:rsid w:val="00244860"/>
    <w:rsid w:val="00244ECC"/>
    <w:rsid w:val="002464A4"/>
    <w:rsid w:val="002506E7"/>
    <w:rsid w:val="002508D1"/>
    <w:rsid w:val="00250A0C"/>
    <w:rsid w:val="00251643"/>
    <w:rsid w:val="002521ED"/>
    <w:rsid w:val="00252775"/>
    <w:rsid w:val="00253FF9"/>
    <w:rsid w:val="0025518F"/>
    <w:rsid w:val="00255E54"/>
    <w:rsid w:val="002611A6"/>
    <w:rsid w:val="002636F9"/>
    <w:rsid w:val="002643AC"/>
    <w:rsid w:val="00267D15"/>
    <w:rsid w:val="00267E6A"/>
    <w:rsid w:val="00273314"/>
    <w:rsid w:val="00273B16"/>
    <w:rsid w:val="0027419C"/>
    <w:rsid w:val="00274D1B"/>
    <w:rsid w:val="00275EA3"/>
    <w:rsid w:val="0027637E"/>
    <w:rsid w:val="0027686E"/>
    <w:rsid w:val="00277C93"/>
    <w:rsid w:val="0028158C"/>
    <w:rsid w:val="002815BA"/>
    <w:rsid w:val="002817B8"/>
    <w:rsid w:val="00282D25"/>
    <w:rsid w:val="002833B2"/>
    <w:rsid w:val="002852F5"/>
    <w:rsid w:val="002860F1"/>
    <w:rsid w:val="00290688"/>
    <w:rsid w:val="002928C7"/>
    <w:rsid w:val="00293D60"/>
    <w:rsid w:val="0029553F"/>
    <w:rsid w:val="00295F7A"/>
    <w:rsid w:val="00297746"/>
    <w:rsid w:val="002A0EC9"/>
    <w:rsid w:val="002A3515"/>
    <w:rsid w:val="002A461C"/>
    <w:rsid w:val="002A4946"/>
    <w:rsid w:val="002A4D6C"/>
    <w:rsid w:val="002A4F8A"/>
    <w:rsid w:val="002A5C35"/>
    <w:rsid w:val="002A66A3"/>
    <w:rsid w:val="002A6FDD"/>
    <w:rsid w:val="002A7BC6"/>
    <w:rsid w:val="002B12C8"/>
    <w:rsid w:val="002B1714"/>
    <w:rsid w:val="002B1B24"/>
    <w:rsid w:val="002B338A"/>
    <w:rsid w:val="002B5486"/>
    <w:rsid w:val="002B7713"/>
    <w:rsid w:val="002B7EB9"/>
    <w:rsid w:val="002C0869"/>
    <w:rsid w:val="002C21B4"/>
    <w:rsid w:val="002C5894"/>
    <w:rsid w:val="002C74BD"/>
    <w:rsid w:val="002C7A61"/>
    <w:rsid w:val="002D183C"/>
    <w:rsid w:val="002D1E4A"/>
    <w:rsid w:val="002D2A25"/>
    <w:rsid w:val="002D2C93"/>
    <w:rsid w:val="002D4563"/>
    <w:rsid w:val="002D4A21"/>
    <w:rsid w:val="002D70D6"/>
    <w:rsid w:val="002E141B"/>
    <w:rsid w:val="002E178C"/>
    <w:rsid w:val="002E1C23"/>
    <w:rsid w:val="002E2ADA"/>
    <w:rsid w:val="002E2B80"/>
    <w:rsid w:val="002E3F00"/>
    <w:rsid w:val="002E51CA"/>
    <w:rsid w:val="002E56AD"/>
    <w:rsid w:val="002E59E3"/>
    <w:rsid w:val="002E648C"/>
    <w:rsid w:val="002E79F5"/>
    <w:rsid w:val="002E7D51"/>
    <w:rsid w:val="002F0D29"/>
    <w:rsid w:val="002F16B0"/>
    <w:rsid w:val="002F18B2"/>
    <w:rsid w:val="002F1CA7"/>
    <w:rsid w:val="002F34C8"/>
    <w:rsid w:val="002F47AC"/>
    <w:rsid w:val="002F5939"/>
    <w:rsid w:val="002F62F6"/>
    <w:rsid w:val="002F6BEE"/>
    <w:rsid w:val="002F6CE1"/>
    <w:rsid w:val="002F6E6F"/>
    <w:rsid w:val="003004C4"/>
    <w:rsid w:val="00300E43"/>
    <w:rsid w:val="00301E34"/>
    <w:rsid w:val="00302443"/>
    <w:rsid w:val="00303EC0"/>
    <w:rsid w:val="00305C94"/>
    <w:rsid w:val="00305D8A"/>
    <w:rsid w:val="00306C26"/>
    <w:rsid w:val="003107C4"/>
    <w:rsid w:val="003125E1"/>
    <w:rsid w:val="0031295A"/>
    <w:rsid w:val="0031776F"/>
    <w:rsid w:val="00320051"/>
    <w:rsid w:val="003207AA"/>
    <w:rsid w:val="00321310"/>
    <w:rsid w:val="00324A94"/>
    <w:rsid w:val="00325480"/>
    <w:rsid w:val="00326E3F"/>
    <w:rsid w:val="00332A0A"/>
    <w:rsid w:val="003362BA"/>
    <w:rsid w:val="00340F5B"/>
    <w:rsid w:val="00341E06"/>
    <w:rsid w:val="00344CDB"/>
    <w:rsid w:val="00345D06"/>
    <w:rsid w:val="00346294"/>
    <w:rsid w:val="003462E7"/>
    <w:rsid w:val="00346495"/>
    <w:rsid w:val="00347789"/>
    <w:rsid w:val="00351CC2"/>
    <w:rsid w:val="00352B4C"/>
    <w:rsid w:val="00352E5A"/>
    <w:rsid w:val="00352FF4"/>
    <w:rsid w:val="00356A23"/>
    <w:rsid w:val="00356E3B"/>
    <w:rsid w:val="00357029"/>
    <w:rsid w:val="00357B0F"/>
    <w:rsid w:val="00364998"/>
    <w:rsid w:val="0036795D"/>
    <w:rsid w:val="00367A49"/>
    <w:rsid w:val="00370082"/>
    <w:rsid w:val="0037087A"/>
    <w:rsid w:val="00370B27"/>
    <w:rsid w:val="00371D2E"/>
    <w:rsid w:val="00372408"/>
    <w:rsid w:val="00373955"/>
    <w:rsid w:val="00375E20"/>
    <w:rsid w:val="0037791B"/>
    <w:rsid w:val="00380069"/>
    <w:rsid w:val="00380393"/>
    <w:rsid w:val="0038209B"/>
    <w:rsid w:val="00382CB1"/>
    <w:rsid w:val="00383AD0"/>
    <w:rsid w:val="0038446C"/>
    <w:rsid w:val="00390544"/>
    <w:rsid w:val="00391744"/>
    <w:rsid w:val="00391E9C"/>
    <w:rsid w:val="00392380"/>
    <w:rsid w:val="003924D9"/>
    <w:rsid w:val="003935CE"/>
    <w:rsid w:val="00393F28"/>
    <w:rsid w:val="003940E2"/>
    <w:rsid w:val="00395DB2"/>
    <w:rsid w:val="00396DB9"/>
    <w:rsid w:val="00396FA0"/>
    <w:rsid w:val="00397E09"/>
    <w:rsid w:val="003A0608"/>
    <w:rsid w:val="003A1467"/>
    <w:rsid w:val="003A16A8"/>
    <w:rsid w:val="003A1735"/>
    <w:rsid w:val="003A3B43"/>
    <w:rsid w:val="003A578E"/>
    <w:rsid w:val="003A602A"/>
    <w:rsid w:val="003B0559"/>
    <w:rsid w:val="003B2101"/>
    <w:rsid w:val="003B2C36"/>
    <w:rsid w:val="003B2EF1"/>
    <w:rsid w:val="003B3AC5"/>
    <w:rsid w:val="003B44CF"/>
    <w:rsid w:val="003B790F"/>
    <w:rsid w:val="003C156C"/>
    <w:rsid w:val="003C2B85"/>
    <w:rsid w:val="003C3018"/>
    <w:rsid w:val="003C37B2"/>
    <w:rsid w:val="003C44DE"/>
    <w:rsid w:val="003C590D"/>
    <w:rsid w:val="003C7546"/>
    <w:rsid w:val="003C7A34"/>
    <w:rsid w:val="003D14C1"/>
    <w:rsid w:val="003D16CD"/>
    <w:rsid w:val="003D17A0"/>
    <w:rsid w:val="003D2457"/>
    <w:rsid w:val="003D286A"/>
    <w:rsid w:val="003D2E8A"/>
    <w:rsid w:val="003D3495"/>
    <w:rsid w:val="003D49BA"/>
    <w:rsid w:val="003E0703"/>
    <w:rsid w:val="003E13CD"/>
    <w:rsid w:val="003E1DB8"/>
    <w:rsid w:val="003E2D53"/>
    <w:rsid w:val="003E2E08"/>
    <w:rsid w:val="003E3C67"/>
    <w:rsid w:val="003E44A3"/>
    <w:rsid w:val="003F0796"/>
    <w:rsid w:val="003F11B1"/>
    <w:rsid w:val="003F14CE"/>
    <w:rsid w:val="003F18EA"/>
    <w:rsid w:val="003F2386"/>
    <w:rsid w:val="003F2A1A"/>
    <w:rsid w:val="003F4A6E"/>
    <w:rsid w:val="003F4B78"/>
    <w:rsid w:val="003F4DE9"/>
    <w:rsid w:val="003F6071"/>
    <w:rsid w:val="003F7B13"/>
    <w:rsid w:val="00401F28"/>
    <w:rsid w:val="004033DD"/>
    <w:rsid w:val="00403AB4"/>
    <w:rsid w:val="00405729"/>
    <w:rsid w:val="00406A78"/>
    <w:rsid w:val="00407139"/>
    <w:rsid w:val="00407BAB"/>
    <w:rsid w:val="0041032F"/>
    <w:rsid w:val="00411079"/>
    <w:rsid w:val="00411B37"/>
    <w:rsid w:val="00412CFA"/>
    <w:rsid w:val="00413EAD"/>
    <w:rsid w:val="004144FC"/>
    <w:rsid w:val="00414C3D"/>
    <w:rsid w:val="00415892"/>
    <w:rsid w:val="00415C94"/>
    <w:rsid w:val="00416CD6"/>
    <w:rsid w:val="004179E1"/>
    <w:rsid w:val="004225F5"/>
    <w:rsid w:val="00422E43"/>
    <w:rsid w:val="00423E69"/>
    <w:rsid w:val="00424F03"/>
    <w:rsid w:val="004255AE"/>
    <w:rsid w:val="00426DB6"/>
    <w:rsid w:val="00431F90"/>
    <w:rsid w:val="004327A0"/>
    <w:rsid w:val="0043308D"/>
    <w:rsid w:val="00433D2C"/>
    <w:rsid w:val="00434BD2"/>
    <w:rsid w:val="00434DC6"/>
    <w:rsid w:val="00435D30"/>
    <w:rsid w:val="00441506"/>
    <w:rsid w:val="0044220B"/>
    <w:rsid w:val="00443420"/>
    <w:rsid w:val="00444438"/>
    <w:rsid w:val="00444584"/>
    <w:rsid w:val="00446559"/>
    <w:rsid w:val="004465AC"/>
    <w:rsid w:val="004467E0"/>
    <w:rsid w:val="00446970"/>
    <w:rsid w:val="0044714E"/>
    <w:rsid w:val="0044739B"/>
    <w:rsid w:val="00447C9F"/>
    <w:rsid w:val="0045004A"/>
    <w:rsid w:val="004502BB"/>
    <w:rsid w:val="0045030A"/>
    <w:rsid w:val="00451102"/>
    <w:rsid w:val="00451B85"/>
    <w:rsid w:val="004535F6"/>
    <w:rsid w:val="00453DC1"/>
    <w:rsid w:val="00453E91"/>
    <w:rsid w:val="00454202"/>
    <w:rsid w:val="0045514D"/>
    <w:rsid w:val="00455922"/>
    <w:rsid w:val="00455DBF"/>
    <w:rsid w:val="00457B1E"/>
    <w:rsid w:val="00461C6F"/>
    <w:rsid w:val="00464032"/>
    <w:rsid w:val="004641E0"/>
    <w:rsid w:val="00464E7B"/>
    <w:rsid w:val="00470C14"/>
    <w:rsid w:val="00476C50"/>
    <w:rsid w:val="00477A50"/>
    <w:rsid w:val="004804A4"/>
    <w:rsid w:val="00480993"/>
    <w:rsid w:val="00481333"/>
    <w:rsid w:val="004815A6"/>
    <w:rsid w:val="004838E0"/>
    <w:rsid w:val="00484679"/>
    <w:rsid w:val="004868BA"/>
    <w:rsid w:val="00487708"/>
    <w:rsid w:val="004937B0"/>
    <w:rsid w:val="0049725A"/>
    <w:rsid w:val="00497A44"/>
    <w:rsid w:val="00497EDF"/>
    <w:rsid w:val="004A0A01"/>
    <w:rsid w:val="004A13CA"/>
    <w:rsid w:val="004A1798"/>
    <w:rsid w:val="004A1DF0"/>
    <w:rsid w:val="004A33E8"/>
    <w:rsid w:val="004A343D"/>
    <w:rsid w:val="004A3895"/>
    <w:rsid w:val="004A539C"/>
    <w:rsid w:val="004A7837"/>
    <w:rsid w:val="004A7F8D"/>
    <w:rsid w:val="004B2FC3"/>
    <w:rsid w:val="004B45DA"/>
    <w:rsid w:val="004B4982"/>
    <w:rsid w:val="004B5253"/>
    <w:rsid w:val="004B6640"/>
    <w:rsid w:val="004B72F7"/>
    <w:rsid w:val="004B7DC1"/>
    <w:rsid w:val="004C1CD5"/>
    <w:rsid w:val="004C49DF"/>
    <w:rsid w:val="004C5395"/>
    <w:rsid w:val="004C633D"/>
    <w:rsid w:val="004C7D74"/>
    <w:rsid w:val="004D13A3"/>
    <w:rsid w:val="004D1FA5"/>
    <w:rsid w:val="004D2738"/>
    <w:rsid w:val="004D2A00"/>
    <w:rsid w:val="004D3CEC"/>
    <w:rsid w:val="004D48E5"/>
    <w:rsid w:val="004D6802"/>
    <w:rsid w:val="004D6959"/>
    <w:rsid w:val="004E1C33"/>
    <w:rsid w:val="004E21B4"/>
    <w:rsid w:val="004E291E"/>
    <w:rsid w:val="004E3616"/>
    <w:rsid w:val="004E3771"/>
    <w:rsid w:val="004F030E"/>
    <w:rsid w:val="004F180E"/>
    <w:rsid w:val="004F71BE"/>
    <w:rsid w:val="004F76F4"/>
    <w:rsid w:val="004F7CBE"/>
    <w:rsid w:val="00502149"/>
    <w:rsid w:val="005046CD"/>
    <w:rsid w:val="005073E7"/>
    <w:rsid w:val="0051153D"/>
    <w:rsid w:val="005143E1"/>
    <w:rsid w:val="00514ADE"/>
    <w:rsid w:val="00514F58"/>
    <w:rsid w:val="005174DE"/>
    <w:rsid w:val="00517556"/>
    <w:rsid w:val="00520E1E"/>
    <w:rsid w:val="00520E59"/>
    <w:rsid w:val="00521522"/>
    <w:rsid w:val="00521BE8"/>
    <w:rsid w:val="0052233E"/>
    <w:rsid w:val="00522E09"/>
    <w:rsid w:val="0052428D"/>
    <w:rsid w:val="00525633"/>
    <w:rsid w:val="0053051C"/>
    <w:rsid w:val="00533DFA"/>
    <w:rsid w:val="005415A9"/>
    <w:rsid w:val="00542F9E"/>
    <w:rsid w:val="00545348"/>
    <w:rsid w:val="00545B86"/>
    <w:rsid w:val="005517C3"/>
    <w:rsid w:val="005520AE"/>
    <w:rsid w:val="00552ABA"/>
    <w:rsid w:val="00552F7E"/>
    <w:rsid w:val="00553B4E"/>
    <w:rsid w:val="00554FD7"/>
    <w:rsid w:val="00555E05"/>
    <w:rsid w:val="00560F5F"/>
    <w:rsid w:val="00561678"/>
    <w:rsid w:val="00561870"/>
    <w:rsid w:val="00563610"/>
    <w:rsid w:val="0056397A"/>
    <w:rsid w:val="00567F4A"/>
    <w:rsid w:val="00570F74"/>
    <w:rsid w:val="00571714"/>
    <w:rsid w:val="00574709"/>
    <w:rsid w:val="005812D5"/>
    <w:rsid w:val="0058216E"/>
    <w:rsid w:val="00582DB8"/>
    <w:rsid w:val="00582EEB"/>
    <w:rsid w:val="00583162"/>
    <w:rsid w:val="00583D28"/>
    <w:rsid w:val="00590903"/>
    <w:rsid w:val="00591144"/>
    <w:rsid w:val="00591EEF"/>
    <w:rsid w:val="00592535"/>
    <w:rsid w:val="0059362D"/>
    <w:rsid w:val="00593892"/>
    <w:rsid w:val="005940E8"/>
    <w:rsid w:val="0059548C"/>
    <w:rsid w:val="00595BCF"/>
    <w:rsid w:val="00596B84"/>
    <w:rsid w:val="00597A9E"/>
    <w:rsid w:val="005A0F79"/>
    <w:rsid w:val="005A1B05"/>
    <w:rsid w:val="005A20D6"/>
    <w:rsid w:val="005A310C"/>
    <w:rsid w:val="005A3132"/>
    <w:rsid w:val="005A368F"/>
    <w:rsid w:val="005A3CD5"/>
    <w:rsid w:val="005A4032"/>
    <w:rsid w:val="005A5600"/>
    <w:rsid w:val="005A5671"/>
    <w:rsid w:val="005A635E"/>
    <w:rsid w:val="005B1F64"/>
    <w:rsid w:val="005B23B1"/>
    <w:rsid w:val="005B36FC"/>
    <w:rsid w:val="005B47DC"/>
    <w:rsid w:val="005B649D"/>
    <w:rsid w:val="005B64D9"/>
    <w:rsid w:val="005B6BD6"/>
    <w:rsid w:val="005B7B37"/>
    <w:rsid w:val="005B7D13"/>
    <w:rsid w:val="005C0300"/>
    <w:rsid w:val="005C0E78"/>
    <w:rsid w:val="005C0F1C"/>
    <w:rsid w:val="005C1011"/>
    <w:rsid w:val="005C17E7"/>
    <w:rsid w:val="005C1EBA"/>
    <w:rsid w:val="005C2753"/>
    <w:rsid w:val="005C40B5"/>
    <w:rsid w:val="005C45B0"/>
    <w:rsid w:val="005C4AE9"/>
    <w:rsid w:val="005C5AF3"/>
    <w:rsid w:val="005C6B83"/>
    <w:rsid w:val="005D1238"/>
    <w:rsid w:val="005D3C59"/>
    <w:rsid w:val="005D6F96"/>
    <w:rsid w:val="005D76CC"/>
    <w:rsid w:val="005E07AE"/>
    <w:rsid w:val="005E4F17"/>
    <w:rsid w:val="005E5C5A"/>
    <w:rsid w:val="005F09AC"/>
    <w:rsid w:val="005F25C7"/>
    <w:rsid w:val="005F27D1"/>
    <w:rsid w:val="005F2CFA"/>
    <w:rsid w:val="005F3ABB"/>
    <w:rsid w:val="005F5BEC"/>
    <w:rsid w:val="005F604E"/>
    <w:rsid w:val="005F74EB"/>
    <w:rsid w:val="0060058D"/>
    <w:rsid w:val="0060119A"/>
    <w:rsid w:val="006013BC"/>
    <w:rsid w:val="00602BB8"/>
    <w:rsid w:val="00604B3D"/>
    <w:rsid w:val="00606986"/>
    <w:rsid w:val="006075BB"/>
    <w:rsid w:val="006076C4"/>
    <w:rsid w:val="00607DAF"/>
    <w:rsid w:val="00610D94"/>
    <w:rsid w:val="00611552"/>
    <w:rsid w:val="00612471"/>
    <w:rsid w:val="00612826"/>
    <w:rsid w:val="00614443"/>
    <w:rsid w:val="00616636"/>
    <w:rsid w:val="006168C6"/>
    <w:rsid w:val="006178F9"/>
    <w:rsid w:val="00617CD7"/>
    <w:rsid w:val="00621705"/>
    <w:rsid w:val="00621A16"/>
    <w:rsid w:val="00621ED0"/>
    <w:rsid w:val="00622FFE"/>
    <w:rsid w:val="00623195"/>
    <w:rsid w:val="00625739"/>
    <w:rsid w:val="006266CA"/>
    <w:rsid w:val="0062691D"/>
    <w:rsid w:val="0062791D"/>
    <w:rsid w:val="0062799B"/>
    <w:rsid w:val="006302A8"/>
    <w:rsid w:val="0063035B"/>
    <w:rsid w:val="00630477"/>
    <w:rsid w:val="006310E4"/>
    <w:rsid w:val="00633BEF"/>
    <w:rsid w:val="00634118"/>
    <w:rsid w:val="00634358"/>
    <w:rsid w:val="00634BD8"/>
    <w:rsid w:val="0064034D"/>
    <w:rsid w:val="00641F49"/>
    <w:rsid w:val="00642478"/>
    <w:rsid w:val="006444B3"/>
    <w:rsid w:val="0064453F"/>
    <w:rsid w:val="006448BD"/>
    <w:rsid w:val="00645815"/>
    <w:rsid w:val="00645BA8"/>
    <w:rsid w:val="00646663"/>
    <w:rsid w:val="00646A75"/>
    <w:rsid w:val="006478BA"/>
    <w:rsid w:val="00650128"/>
    <w:rsid w:val="00650BD7"/>
    <w:rsid w:val="00651ED7"/>
    <w:rsid w:val="00653666"/>
    <w:rsid w:val="00654A6D"/>
    <w:rsid w:val="00654ECF"/>
    <w:rsid w:val="006571E5"/>
    <w:rsid w:val="00657B33"/>
    <w:rsid w:val="00657B6D"/>
    <w:rsid w:val="006600F8"/>
    <w:rsid w:val="00660200"/>
    <w:rsid w:val="00660549"/>
    <w:rsid w:val="006607EE"/>
    <w:rsid w:val="00661E37"/>
    <w:rsid w:val="00662031"/>
    <w:rsid w:val="006634C1"/>
    <w:rsid w:val="00666041"/>
    <w:rsid w:val="0066667B"/>
    <w:rsid w:val="00666AC3"/>
    <w:rsid w:val="00667CC4"/>
    <w:rsid w:val="00670999"/>
    <w:rsid w:val="00673305"/>
    <w:rsid w:val="00676B76"/>
    <w:rsid w:val="006805BE"/>
    <w:rsid w:val="006807A0"/>
    <w:rsid w:val="006818FF"/>
    <w:rsid w:val="00681E7F"/>
    <w:rsid w:val="00682ECB"/>
    <w:rsid w:val="0068322B"/>
    <w:rsid w:val="006835D8"/>
    <w:rsid w:val="00684A95"/>
    <w:rsid w:val="0068696A"/>
    <w:rsid w:val="00687366"/>
    <w:rsid w:val="006879AA"/>
    <w:rsid w:val="006902FA"/>
    <w:rsid w:val="00691572"/>
    <w:rsid w:val="00692D3A"/>
    <w:rsid w:val="0069354D"/>
    <w:rsid w:val="0069475E"/>
    <w:rsid w:val="00696829"/>
    <w:rsid w:val="006A0CCF"/>
    <w:rsid w:val="006A1756"/>
    <w:rsid w:val="006A2EEC"/>
    <w:rsid w:val="006A3128"/>
    <w:rsid w:val="006A3BBD"/>
    <w:rsid w:val="006A4615"/>
    <w:rsid w:val="006A4706"/>
    <w:rsid w:val="006A65AF"/>
    <w:rsid w:val="006A7198"/>
    <w:rsid w:val="006B2825"/>
    <w:rsid w:val="006B519C"/>
    <w:rsid w:val="006B6383"/>
    <w:rsid w:val="006B67ED"/>
    <w:rsid w:val="006B74A4"/>
    <w:rsid w:val="006B7B90"/>
    <w:rsid w:val="006C01D4"/>
    <w:rsid w:val="006C207B"/>
    <w:rsid w:val="006C2393"/>
    <w:rsid w:val="006C38AB"/>
    <w:rsid w:val="006C3DDD"/>
    <w:rsid w:val="006C49EA"/>
    <w:rsid w:val="006C51A7"/>
    <w:rsid w:val="006C5FDF"/>
    <w:rsid w:val="006C6381"/>
    <w:rsid w:val="006D035E"/>
    <w:rsid w:val="006D0F02"/>
    <w:rsid w:val="006D0F21"/>
    <w:rsid w:val="006D14ED"/>
    <w:rsid w:val="006D2FB4"/>
    <w:rsid w:val="006D427F"/>
    <w:rsid w:val="006D4C6C"/>
    <w:rsid w:val="006D504C"/>
    <w:rsid w:val="006D561C"/>
    <w:rsid w:val="006D5F1F"/>
    <w:rsid w:val="006D6DA3"/>
    <w:rsid w:val="006D7429"/>
    <w:rsid w:val="006E142E"/>
    <w:rsid w:val="006E1EEA"/>
    <w:rsid w:val="006E2E66"/>
    <w:rsid w:val="006E5D10"/>
    <w:rsid w:val="006E68E5"/>
    <w:rsid w:val="006E761F"/>
    <w:rsid w:val="006F0EAC"/>
    <w:rsid w:val="006F12B6"/>
    <w:rsid w:val="006F1E4B"/>
    <w:rsid w:val="006F20AD"/>
    <w:rsid w:val="006F6B4D"/>
    <w:rsid w:val="00700E71"/>
    <w:rsid w:val="0070395A"/>
    <w:rsid w:val="00704252"/>
    <w:rsid w:val="007046DC"/>
    <w:rsid w:val="00704A78"/>
    <w:rsid w:val="00705B66"/>
    <w:rsid w:val="00707344"/>
    <w:rsid w:val="007141BF"/>
    <w:rsid w:val="007162F1"/>
    <w:rsid w:val="00716E2A"/>
    <w:rsid w:val="00720788"/>
    <w:rsid w:val="00720B5D"/>
    <w:rsid w:val="00721619"/>
    <w:rsid w:val="0072211E"/>
    <w:rsid w:val="007267A4"/>
    <w:rsid w:val="007274EC"/>
    <w:rsid w:val="00732AA5"/>
    <w:rsid w:val="00733769"/>
    <w:rsid w:val="00745C41"/>
    <w:rsid w:val="00747A68"/>
    <w:rsid w:val="007526C2"/>
    <w:rsid w:val="00752EB9"/>
    <w:rsid w:val="0075397D"/>
    <w:rsid w:val="007547C7"/>
    <w:rsid w:val="007552CF"/>
    <w:rsid w:val="007563C3"/>
    <w:rsid w:val="00757597"/>
    <w:rsid w:val="00760CBF"/>
    <w:rsid w:val="007630DE"/>
    <w:rsid w:val="007637FC"/>
    <w:rsid w:val="00765085"/>
    <w:rsid w:val="00765456"/>
    <w:rsid w:val="007675FD"/>
    <w:rsid w:val="007676DA"/>
    <w:rsid w:val="00770501"/>
    <w:rsid w:val="0077257F"/>
    <w:rsid w:val="00772B16"/>
    <w:rsid w:val="007748A4"/>
    <w:rsid w:val="00774B85"/>
    <w:rsid w:val="00774D93"/>
    <w:rsid w:val="00776025"/>
    <w:rsid w:val="00780C23"/>
    <w:rsid w:val="00780E57"/>
    <w:rsid w:val="00781011"/>
    <w:rsid w:val="00781653"/>
    <w:rsid w:val="007821F6"/>
    <w:rsid w:val="007823D9"/>
    <w:rsid w:val="00785DDE"/>
    <w:rsid w:val="00786083"/>
    <w:rsid w:val="00793011"/>
    <w:rsid w:val="00796A98"/>
    <w:rsid w:val="00796CDE"/>
    <w:rsid w:val="0079772A"/>
    <w:rsid w:val="00797EC3"/>
    <w:rsid w:val="007A1411"/>
    <w:rsid w:val="007A2907"/>
    <w:rsid w:val="007A36F3"/>
    <w:rsid w:val="007A3784"/>
    <w:rsid w:val="007A3CF6"/>
    <w:rsid w:val="007A47C0"/>
    <w:rsid w:val="007A604B"/>
    <w:rsid w:val="007B1EE7"/>
    <w:rsid w:val="007B33FE"/>
    <w:rsid w:val="007B5545"/>
    <w:rsid w:val="007B56F8"/>
    <w:rsid w:val="007B57D8"/>
    <w:rsid w:val="007B5D8F"/>
    <w:rsid w:val="007B6EEC"/>
    <w:rsid w:val="007B77ED"/>
    <w:rsid w:val="007C26D1"/>
    <w:rsid w:val="007C28BA"/>
    <w:rsid w:val="007C6E24"/>
    <w:rsid w:val="007C7E3A"/>
    <w:rsid w:val="007D07B4"/>
    <w:rsid w:val="007D34CB"/>
    <w:rsid w:val="007D3507"/>
    <w:rsid w:val="007D3708"/>
    <w:rsid w:val="007D385C"/>
    <w:rsid w:val="007D3F1E"/>
    <w:rsid w:val="007D40EA"/>
    <w:rsid w:val="007D4754"/>
    <w:rsid w:val="007D4914"/>
    <w:rsid w:val="007D4F82"/>
    <w:rsid w:val="007D5ACD"/>
    <w:rsid w:val="007D5CF1"/>
    <w:rsid w:val="007D78CC"/>
    <w:rsid w:val="007E1342"/>
    <w:rsid w:val="007E1A2A"/>
    <w:rsid w:val="007E6D4B"/>
    <w:rsid w:val="007F1685"/>
    <w:rsid w:val="007F2A4B"/>
    <w:rsid w:val="007F32ED"/>
    <w:rsid w:val="007F395A"/>
    <w:rsid w:val="007F50EF"/>
    <w:rsid w:val="007F68B0"/>
    <w:rsid w:val="00800DA3"/>
    <w:rsid w:val="0080376D"/>
    <w:rsid w:val="0080576A"/>
    <w:rsid w:val="00807CE3"/>
    <w:rsid w:val="00810257"/>
    <w:rsid w:val="008103BA"/>
    <w:rsid w:val="008135BB"/>
    <w:rsid w:val="00813EAF"/>
    <w:rsid w:val="008154A5"/>
    <w:rsid w:val="008227D0"/>
    <w:rsid w:val="00822F89"/>
    <w:rsid w:val="0082460D"/>
    <w:rsid w:val="008250AB"/>
    <w:rsid w:val="00825D6A"/>
    <w:rsid w:val="00826412"/>
    <w:rsid w:val="00826611"/>
    <w:rsid w:val="00826651"/>
    <w:rsid w:val="008307CA"/>
    <w:rsid w:val="00830FD3"/>
    <w:rsid w:val="00831F13"/>
    <w:rsid w:val="0083427D"/>
    <w:rsid w:val="00834FC9"/>
    <w:rsid w:val="00836E07"/>
    <w:rsid w:val="00837B28"/>
    <w:rsid w:val="00841435"/>
    <w:rsid w:val="00843091"/>
    <w:rsid w:val="008430BD"/>
    <w:rsid w:val="008434CD"/>
    <w:rsid w:val="008436FA"/>
    <w:rsid w:val="00843CA0"/>
    <w:rsid w:val="00844222"/>
    <w:rsid w:val="00844FA2"/>
    <w:rsid w:val="0084523D"/>
    <w:rsid w:val="00846477"/>
    <w:rsid w:val="00846606"/>
    <w:rsid w:val="00846BFA"/>
    <w:rsid w:val="00850857"/>
    <w:rsid w:val="008516AD"/>
    <w:rsid w:val="00851D9D"/>
    <w:rsid w:val="008549D6"/>
    <w:rsid w:val="00854B93"/>
    <w:rsid w:val="00854EBD"/>
    <w:rsid w:val="00855A2D"/>
    <w:rsid w:val="00855E15"/>
    <w:rsid w:val="00856B1C"/>
    <w:rsid w:val="008575A4"/>
    <w:rsid w:val="00863063"/>
    <w:rsid w:val="0086378F"/>
    <w:rsid w:val="00863BEA"/>
    <w:rsid w:val="00864807"/>
    <w:rsid w:val="0086667E"/>
    <w:rsid w:val="0086756C"/>
    <w:rsid w:val="00871456"/>
    <w:rsid w:val="00873169"/>
    <w:rsid w:val="008742FC"/>
    <w:rsid w:val="008749AE"/>
    <w:rsid w:val="0087666A"/>
    <w:rsid w:val="00876BBC"/>
    <w:rsid w:val="00880C13"/>
    <w:rsid w:val="008811F5"/>
    <w:rsid w:val="00882995"/>
    <w:rsid w:val="00884A0C"/>
    <w:rsid w:val="00885B4B"/>
    <w:rsid w:val="00885F85"/>
    <w:rsid w:val="00890698"/>
    <w:rsid w:val="008917EC"/>
    <w:rsid w:val="00892553"/>
    <w:rsid w:val="008928C6"/>
    <w:rsid w:val="00895A3A"/>
    <w:rsid w:val="00897121"/>
    <w:rsid w:val="0089728B"/>
    <w:rsid w:val="008A0CF6"/>
    <w:rsid w:val="008A0FF5"/>
    <w:rsid w:val="008A3D66"/>
    <w:rsid w:val="008A3DD4"/>
    <w:rsid w:val="008A3E66"/>
    <w:rsid w:val="008A524B"/>
    <w:rsid w:val="008A5750"/>
    <w:rsid w:val="008A5D1E"/>
    <w:rsid w:val="008A695C"/>
    <w:rsid w:val="008B0259"/>
    <w:rsid w:val="008B09B6"/>
    <w:rsid w:val="008B19E2"/>
    <w:rsid w:val="008B2BBE"/>
    <w:rsid w:val="008B2CFD"/>
    <w:rsid w:val="008B3B72"/>
    <w:rsid w:val="008B563B"/>
    <w:rsid w:val="008C012C"/>
    <w:rsid w:val="008C27F9"/>
    <w:rsid w:val="008C2909"/>
    <w:rsid w:val="008C3B8C"/>
    <w:rsid w:val="008C79F1"/>
    <w:rsid w:val="008D0990"/>
    <w:rsid w:val="008D1EC8"/>
    <w:rsid w:val="008D2155"/>
    <w:rsid w:val="008D2374"/>
    <w:rsid w:val="008D23ED"/>
    <w:rsid w:val="008D28D0"/>
    <w:rsid w:val="008D6B0A"/>
    <w:rsid w:val="008D7A09"/>
    <w:rsid w:val="008E586B"/>
    <w:rsid w:val="008E6916"/>
    <w:rsid w:val="008E75DE"/>
    <w:rsid w:val="008E7B8F"/>
    <w:rsid w:val="008F00DC"/>
    <w:rsid w:val="008F0CB8"/>
    <w:rsid w:val="008F1CBB"/>
    <w:rsid w:val="008F3120"/>
    <w:rsid w:val="008F34A0"/>
    <w:rsid w:val="008F39C4"/>
    <w:rsid w:val="008F7177"/>
    <w:rsid w:val="008F7229"/>
    <w:rsid w:val="00900698"/>
    <w:rsid w:val="00902166"/>
    <w:rsid w:val="009024DF"/>
    <w:rsid w:val="00902ACB"/>
    <w:rsid w:val="00902E65"/>
    <w:rsid w:val="00903301"/>
    <w:rsid w:val="00904135"/>
    <w:rsid w:val="009050E5"/>
    <w:rsid w:val="009058A4"/>
    <w:rsid w:val="00906269"/>
    <w:rsid w:val="00906308"/>
    <w:rsid w:val="00907A64"/>
    <w:rsid w:val="009147BF"/>
    <w:rsid w:val="00915BE2"/>
    <w:rsid w:val="00915C89"/>
    <w:rsid w:val="00916B66"/>
    <w:rsid w:val="00916CCA"/>
    <w:rsid w:val="009175CD"/>
    <w:rsid w:val="00925056"/>
    <w:rsid w:val="00925E68"/>
    <w:rsid w:val="00926B47"/>
    <w:rsid w:val="00927472"/>
    <w:rsid w:val="00927F5D"/>
    <w:rsid w:val="00931259"/>
    <w:rsid w:val="009336CF"/>
    <w:rsid w:val="00935B56"/>
    <w:rsid w:val="009364EC"/>
    <w:rsid w:val="009366F7"/>
    <w:rsid w:val="009400E5"/>
    <w:rsid w:val="009402E0"/>
    <w:rsid w:val="00940457"/>
    <w:rsid w:val="00941246"/>
    <w:rsid w:val="0094210B"/>
    <w:rsid w:val="009428BD"/>
    <w:rsid w:val="00942A38"/>
    <w:rsid w:val="00942C3D"/>
    <w:rsid w:val="00943464"/>
    <w:rsid w:val="00944B7A"/>
    <w:rsid w:val="0094737A"/>
    <w:rsid w:val="00950041"/>
    <w:rsid w:val="00952FC2"/>
    <w:rsid w:val="009540C9"/>
    <w:rsid w:val="0095503E"/>
    <w:rsid w:val="00956D23"/>
    <w:rsid w:val="00956F82"/>
    <w:rsid w:val="0095711E"/>
    <w:rsid w:val="00960B54"/>
    <w:rsid w:val="009622FC"/>
    <w:rsid w:val="00964E20"/>
    <w:rsid w:val="00965924"/>
    <w:rsid w:val="0096615B"/>
    <w:rsid w:val="00971279"/>
    <w:rsid w:val="00971AAA"/>
    <w:rsid w:val="00974545"/>
    <w:rsid w:val="00975C16"/>
    <w:rsid w:val="009840EA"/>
    <w:rsid w:val="009847C6"/>
    <w:rsid w:val="009856D7"/>
    <w:rsid w:val="0099184C"/>
    <w:rsid w:val="009921BF"/>
    <w:rsid w:val="009922CE"/>
    <w:rsid w:val="00993D3A"/>
    <w:rsid w:val="0099516A"/>
    <w:rsid w:val="009A1E1E"/>
    <w:rsid w:val="009A2C69"/>
    <w:rsid w:val="009A3C0F"/>
    <w:rsid w:val="009A53D6"/>
    <w:rsid w:val="009A59A2"/>
    <w:rsid w:val="009A7E1D"/>
    <w:rsid w:val="009B2936"/>
    <w:rsid w:val="009B2F2D"/>
    <w:rsid w:val="009B5D00"/>
    <w:rsid w:val="009B5D29"/>
    <w:rsid w:val="009B75DD"/>
    <w:rsid w:val="009C4965"/>
    <w:rsid w:val="009C7AAC"/>
    <w:rsid w:val="009D027F"/>
    <w:rsid w:val="009D1AD0"/>
    <w:rsid w:val="009D1EC6"/>
    <w:rsid w:val="009D356C"/>
    <w:rsid w:val="009D48F2"/>
    <w:rsid w:val="009D4A88"/>
    <w:rsid w:val="009D512D"/>
    <w:rsid w:val="009D51A2"/>
    <w:rsid w:val="009D6F2C"/>
    <w:rsid w:val="009D79C9"/>
    <w:rsid w:val="009E0373"/>
    <w:rsid w:val="009E0387"/>
    <w:rsid w:val="009E59CA"/>
    <w:rsid w:val="009E7560"/>
    <w:rsid w:val="009F0DF7"/>
    <w:rsid w:val="009F1052"/>
    <w:rsid w:val="009F16B1"/>
    <w:rsid w:val="009F1910"/>
    <w:rsid w:val="009F3BF7"/>
    <w:rsid w:val="009F4AF1"/>
    <w:rsid w:val="009F6292"/>
    <w:rsid w:val="00A005E7"/>
    <w:rsid w:val="00A01F56"/>
    <w:rsid w:val="00A04334"/>
    <w:rsid w:val="00A05998"/>
    <w:rsid w:val="00A10B96"/>
    <w:rsid w:val="00A10E9D"/>
    <w:rsid w:val="00A11736"/>
    <w:rsid w:val="00A11BE8"/>
    <w:rsid w:val="00A124FF"/>
    <w:rsid w:val="00A129FA"/>
    <w:rsid w:val="00A14CC8"/>
    <w:rsid w:val="00A15C5F"/>
    <w:rsid w:val="00A15E28"/>
    <w:rsid w:val="00A174AB"/>
    <w:rsid w:val="00A20CFE"/>
    <w:rsid w:val="00A21ECF"/>
    <w:rsid w:val="00A2395C"/>
    <w:rsid w:val="00A23B80"/>
    <w:rsid w:val="00A24C9C"/>
    <w:rsid w:val="00A26943"/>
    <w:rsid w:val="00A315A6"/>
    <w:rsid w:val="00A31A7E"/>
    <w:rsid w:val="00A31C21"/>
    <w:rsid w:val="00A31D3A"/>
    <w:rsid w:val="00A34B47"/>
    <w:rsid w:val="00A355CC"/>
    <w:rsid w:val="00A36794"/>
    <w:rsid w:val="00A36BE1"/>
    <w:rsid w:val="00A37288"/>
    <w:rsid w:val="00A37B19"/>
    <w:rsid w:val="00A419AA"/>
    <w:rsid w:val="00A41CE4"/>
    <w:rsid w:val="00A44049"/>
    <w:rsid w:val="00A44EBD"/>
    <w:rsid w:val="00A452C5"/>
    <w:rsid w:val="00A46849"/>
    <w:rsid w:val="00A47203"/>
    <w:rsid w:val="00A47369"/>
    <w:rsid w:val="00A51C20"/>
    <w:rsid w:val="00A527DA"/>
    <w:rsid w:val="00A52977"/>
    <w:rsid w:val="00A52A04"/>
    <w:rsid w:val="00A53AFF"/>
    <w:rsid w:val="00A548CA"/>
    <w:rsid w:val="00A54A46"/>
    <w:rsid w:val="00A54DF9"/>
    <w:rsid w:val="00A551E4"/>
    <w:rsid w:val="00A56058"/>
    <w:rsid w:val="00A567E1"/>
    <w:rsid w:val="00A5697E"/>
    <w:rsid w:val="00A56D3A"/>
    <w:rsid w:val="00A5723F"/>
    <w:rsid w:val="00A574EF"/>
    <w:rsid w:val="00A6152E"/>
    <w:rsid w:val="00A62197"/>
    <w:rsid w:val="00A6561D"/>
    <w:rsid w:val="00A66727"/>
    <w:rsid w:val="00A70AA5"/>
    <w:rsid w:val="00A71677"/>
    <w:rsid w:val="00A717AF"/>
    <w:rsid w:val="00A72120"/>
    <w:rsid w:val="00A7298E"/>
    <w:rsid w:val="00A72FCD"/>
    <w:rsid w:val="00A7367F"/>
    <w:rsid w:val="00A747BE"/>
    <w:rsid w:val="00A74A63"/>
    <w:rsid w:val="00A77979"/>
    <w:rsid w:val="00A779C0"/>
    <w:rsid w:val="00A805A8"/>
    <w:rsid w:val="00A810F9"/>
    <w:rsid w:val="00A81881"/>
    <w:rsid w:val="00A83EAB"/>
    <w:rsid w:val="00A846E9"/>
    <w:rsid w:val="00A85178"/>
    <w:rsid w:val="00A87ECA"/>
    <w:rsid w:val="00A90A9B"/>
    <w:rsid w:val="00A90DA0"/>
    <w:rsid w:val="00A95F2F"/>
    <w:rsid w:val="00A96ED6"/>
    <w:rsid w:val="00A976B4"/>
    <w:rsid w:val="00AA1484"/>
    <w:rsid w:val="00AA36F1"/>
    <w:rsid w:val="00AA4843"/>
    <w:rsid w:val="00AA5401"/>
    <w:rsid w:val="00AA625E"/>
    <w:rsid w:val="00AA6B91"/>
    <w:rsid w:val="00AA714E"/>
    <w:rsid w:val="00AA71D3"/>
    <w:rsid w:val="00AB01E4"/>
    <w:rsid w:val="00AB1146"/>
    <w:rsid w:val="00AB3101"/>
    <w:rsid w:val="00AB3983"/>
    <w:rsid w:val="00AB5388"/>
    <w:rsid w:val="00AC3C0A"/>
    <w:rsid w:val="00AC58EE"/>
    <w:rsid w:val="00AD09D6"/>
    <w:rsid w:val="00AD1D49"/>
    <w:rsid w:val="00AD359F"/>
    <w:rsid w:val="00AD39BD"/>
    <w:rsid w:val="00AD54A8"/>
    <w:rsid w:val="00AD5777"/>
    <w:rsid w:val="00AD5D47"/>
    <w:rsid w:val="00AD60B6"/>
    <w:rsid w:val="00AD6ECC"/>
    <w:rsid w:val="00AE10EF"/>
    <w:rsid w:val="00AE35A5"/>
    <w:rsid w:val="00AE617A"/>
    <w:rsid w:val="00AE6F10"/>
    <w:rsid w:val="00AF03FB"/>
    <w:rsid w:val="00AF1F11"/>
    <w:rsid w:val="00AF3847"/>
    <w:rsid w:val="00AF5E63"/>
    <w:rsid w:val="00AF6B56"/>
    <w:rsid w:val="00AF6C62"/>
    <w:rsid w:val="00B03BB0"/>
    <w:rsid w:val="00B04236"/>
    <w:rsid w:val="00B04FBE"/>
    <w:rsid w:val="00B055BB"/>
    <w:rsid w:val="00B07432"/>
    <w:rsid w:val="00B07542"/>
    <w:rsid w:val="00B11465"/>
    <w:rsid w:val="00B11E55"/>
    <w:rsid w:val="00B12388"/>
    <w:rsid w:val="00B13937"/>
    <w:rsid w:val="00B14972"/>
    <w:rsid w:val="00B14DB6"/>
    <w:rsid w:val="00B15E0A"/>
    <w:rsid w:val="00B201FF"/>
    <w:rsid w:val="00B220AB"/>
    <w:rsid w:val="00B238DB"/>
    <w:rsid w:val="00B2416C"/>
    <w:rsid w:val="00B247F9"/>
    <w:rsid w:val="00B25AAF"/>
    <w:rsid w:val="00B3003E"/>
    <w:rsid w:val="00B31BD2"/>
    <w:rsid w:val="00B3473B"/>
    <w:rsid w:val="00B37504"/>
    <w:rsid w:val="00B462DB"/>
    <w:rsid w:val="00B47748"/>
    <w:rsid w:val="00B50781"/>
    <w:rsid w:val="00B512ED"/>
    <w:rsid w:val="00B513A8"/>
    <w:rsid w:val="00B55931"/>
    <w:rsid w:val="00B6059C"/>
    <w:rsid w:val="00B623A7"/>
    <w:rsid w:val="00B62DFB"/>
    <w:rsid w:val="00B64257"/>
    <w:rsid w:val="00B64A1D"/>
    <w:rsid w:val="00B676E8"/>
    <w:rsid w:val="00B67A4B"/>
    <w:rsid w:val="00B7131D"/>
    <w:rsid w:val="00B72637"/>
    <w:rsid w:val="00B73104"/>
    <w:rsid w:val="00B74763"/>
    <w:rsid w:val="00B7479B"/>
    <w:rsid w:val="00B74A72"/>
    <w:rsid w:val="00B75C11"/>
    <w:rsid w:val="00B75C82"/>
    <w:rsid w:val="00B80A32"/>
    <w:rsid w:val="00B80D10"/>
    <w:rsid w:val="00B8188E"/>
    <w:rsid w:val="00B82E10"/>
    <w:rsid w:val="00B850DC"/>
    <w:rsid w:val="00B876C8"/>
    <w:rsid w:val="00B929C1"/>
    <w:rsid w:val="00B94C09"/>
    <w:rsid w:val="00B9609B"/>
    <w:rsid w:val="00B967CD"/>
    <w:rsid w:val="00B97261"/>
    <w:rsid w:val="00B9740C"/>
    <w:rsid w:val="00B97ACC"/>
    <w:rsid w:val="00BA04C9"/>
    <w:rsid w:val="00BA0AD2"/>
    <w:rsid w:val="00BA0CDD"/>
    <w:rsid w:val="00BA0FF9"/>
    <w:rsid w:val="00BA1C26"/>
    <w:rsid w:val="00BA2092"/>
    <w:rsid w:val="00BA237C"/>
    <w:rsid w:val="00BA7584"/>
    <w:rsid w:val="00BA7CF8"/>
    <w:rsid w:val="00BB1ECC"/>
    <w:rsid w:val="00BB2B80"/>
    <w:rsid w:val="00BB315F"/>
    <w:rsid w:val="00BB4398"/>
    <w:rsid w:val="00BB44EB"/>
    <w:rsid w:val="00BB4E1A"/>
    <w:rsid w:val="00BC0D77"/>
    <w:rsid w:val="00BC4315"/>
    <w:rsid w:val="00BC52E5"/>
    <w:rsid w:val="00BD2054"/>
    <w:rsid w:val="00BD7295"/>
    <w:rsid w:val="00BD7597"/>
    <w:rsid w:val="00BD7684"/>
    <w:rsid w:val="00BE056D"/>
    <w:rsid w:val="00BE068F"/>
    <w:rsid w:val="00BE124A"/>
    <w:rsid w:val="00BE15F4"/>
    <w:rsid w:val="00BE186C"/>
    <w:rsid w:val="00BE2DCF"/>
    <w:rsid w:val="00BF03FB"/>
    <w:rsid w:val="00BF37DC"/>
    <w:rsid w:val="00BF6521"/>
    <w:rsid w:val="00BF7A71"/>
    <w:rsid w:val="00C005F2"/>
    <w:rsid w:val="00C01B68"/>
    <w:rsid w:val="00C028A8"/>
    <w:rsid w:val="00C02F8B"/>
    <w:rsid w:val="00C03E12"/>
    <w:rsid w:val="00C04866"/>
    <w:rsid w:val="00C05D40"/>
    <w:rsid w:val="00C069B9"/>
    <w:rsid w:val="00C06F95"/>
    <w:rsid w:val="00C11236"/>
    <w:rsid w:val="00C1178F"/>
    <w:rsid w:val="00C14F60"/>
    <w:rsid w:val="00C1515F"/>
    <w:rsid w:val="00C15914"/>
    <w:rsid w:val="00C16321"/>
    <w:rsid w:val="00C17338"/>
    <w:rsid w:val="00C20E64"/>
    <w:rsid w:val="00C221A3"/>
    <w:rsid w:val="00C22592"/>
    <w:rsid w:val="00C22612"/>
    <w:rsid w:val="00C230A0"/>
    <w:rsid w:val="00C23CF5"/>
    <w:rsid w:val="00C25DCF"/>
    <w:rsid w:val="00C27307"/>
    <w:rsid w:val="00C3001C"/>
    <w:rsid w:val="00C307DE"/>
    <w:rsid w:val="00C31703"/>
    <w:rsid w:val="00C3172C"/>
    <w:rsid w:val="00C3275C"/>
    <w:rsid w:val="00C327ED"/>
    <w:rsid w:val="00C33173"/>
    <w:rsid w:val="00C348A1"/>
    <w:rsid w:val="00C37BCF"/>
    <w:rsid w:val="00C40B9A"/>
    <w:rsid w:val="00C40DF1"/>
    <w:rsid w:val="00C434AC"/>
    <w:rsid w:val="00C45A06"/>
    <w:rsid w:val="00C46DB7"/>
    <w:rsid w:val="00C524D7"/>
    <w:rsid w:val="00C53E3C"/>
    <w:rsid w:val="00C540B4"/>
    <w:rsid w:val="00C60759"/>
    <w:rsid w:val="00C63A59"/>
    <w:rsid w:val="00C662AC"/>
    <w:rsid w:val="00C663D9"/>
    <w:rsid w:val="00C675CE"/>
    <w:rsid w:val="00C678BB"/>
    <w:rsid w:val="00C67FD4"/>
    <w:rsid w:val="00C70013"/>
    <w:rsid w:val="00C70ED6"/>
    <w:rsid w:val="00C76B1A"/>
    <w:rsid w:val="00C77C3D"/>
    <w:rsid w:val="00C77EA6"/>
    <w:rsid w:val="00C8068B"/>
    <w:rsid w:val="00C813F7"/>
    <w:rsid w:val="00C82AE7"/>
    <w:rsid w:val="00C83889"/>
    <w:rsid w:val="00C85997"/>
    <w:rsid w:val="00C86B14"/>
    <w:rsid w:val="00C8736B"/>
    <w:rsid w:val="00C8755E"/>
    <w:rsid w:val="00C904B3"/>
    <w:rsid w:val="00C911AB"/>
    <w:rsid w:val="00C91CB0"/>
    <w:rsid w:val="00C93093"/>
    <w:rsid w:val="00C95044"/>
    <w:rsid w:val="00C9545D"/>
    <w:rsid w:val="00C957C0"/>
    <w:rsid w:val="00C962E1"/>
    <w:rsid w:val="00C973EC"/>
    <w:rsid w:val="00C97A6E"/>
    <w:rsid w:val="00CA0B44"/>
    <w:rsid w:val="00CA0F51"/>
    <w:rsid w:val="00CA3DB0"/>
    <w:rsid w:val="00CA3EBF"/>
    <w:rsid w:val="00CA43C3"/>
    <w:rsid w:val="00CA4A4C"/>
    <w:rsid w:val="00CA4F03"/>
    <w:rsid w:val="00CA708F"/>
    <w:rsid w:val="00CA7AD3"/>
    <w:rsid w:val="00CB21E2"/>
    <w:rsid w:val="00CB4C0D"/>
    <w:rsid w:val="00CB5329"/>
    <w:rsid w:val="00CB648F"/>
    <w:rsid w:val="00CB6B09"/>
    <w:rsid w:val="00CC4C8B"/>
    <w:rsid w:val="00CC5261"/>
    <w:rsid w:val="00CC54E1"/>
    <w:rsid w:val="00CC5A6D"/>
    <w:rsid w:val="00CC64CA"/>
    <w:rsid w:val="00CC7B19"/>
    <w:rsid w:val="00CD1371"/>
    <w:rsid w:val="00CD29C6"/>
    <w:rsid w:val="00CD3050"/>
    <w:rsid w:val="00CD461B"/>
    <w:rsid w:val="00CD5274"/>
    <w:rsid w:val="00CD52E6"/>
    <w:rsid w:val="00CD6E84"/>
    <w:rsid w:val="00CE0428"/>
    <w:rsid w:val="00CE0788"/>
    <w:rsid w:val="00CE1D54"/>
    <w:rsid w:val="00CE263E"/>
    <w:rsid w:val="00CE5982"/>
    <w:rsid w:val="00CE6603"/>
    <w:rsid w:val="00CE6FC2"/>
    <w:rsid w:val="00CE7C6F"/>
    <w:rsid w:val="00CF0699"/>
    <w:rsid w:val="00CF0ED0"/>
    <w:rsid w:val="00CF2518"/>
    <w:rsid w:val="00CF5D14"/>
    <w:rsid w:val="00CF7C53"/>
    <w:rsid w:val="00CF7E94"/>
    <w:rsid w:val="00D004C7"/>
    <w:rsid w:val="00D024BB"/>
    <w:rsid w:val="00D04315"/>
    <w:rsid w:val="00D04985"/>
    <w:rsid w:val="00D04DC8"/>
    <w:rsid w:val="00D04FC9"/>
    <w:rsid w:val="00D06935"/>
    <w:rsid w:val="00D07308"/>
    <w:rsid w:val="00D07CEA"/>
    <w:rsid w:val="00D10A65"/>
    <w:rsid w:val="00D12044"/>
    <w:rsid w:val="00D12A46"/>
    <w:rsid w:val="00D12A78"/>
    <w:rsid w:val="00D13FE1"/>
    <w:rsid w:val="00D141B0"/>
    <w:rsid w:val="00D1462B"/>
    <w:rsid w:val="00D15FA3"/>
    <w:rsid w:val="00D16382"/>
    <w:rsid w:val="00D175BD"/>
    <w:rsid w:val="00D17767"/>
    <w:rsid w:val="00D17BEC"/>
    <w:rsid w:val="00D205AE"/>
    <w:rsid w:val="00D2065E"/>
    <w:rsid w:val="00D21115"/>
    <w:rsid w:val="00D22561"/>
    <w:rsid w:val="00D235DF"/>
    <w:rsid w:val="00D238FC"/>
    <w:rsid w:val="00D24E92"/>
    <w:rsid w:val="00D25FD7"/>
    <w:rsid w:val="00D2738D"/>
    <w:rsid w:val="00D27D91"/>
    <w:rsid w:val="00D32BCF"/>
    <w:rsid w:val="00D34B33"/>
    <w:rsid w:val="00D351A8"/>
    <w:rsid w:val="00D40665"/>
    <w:rsid w:val="00D41128"/>
    <w:rsid w:val="00D428CD"/>
    <w:rsid w:val="00D43F7E"/>
    <w:rsid w:val="00D448E4"/>
    <w:rsid w:val="00D45A68"/>
    <w:rsid w:val="00D50AC9"/>
    <w:rsid w:val="00D51ACB"/>
    <w:rsid w:val="00D5279B"/>
    <w:rsid w:val="00D53FC5"/>
    <w:rsid w:val="00D544A3"/>
    <w:rsid w:val="00D5472D"/>
    <w:rsid w:val="00D567D1"/>
    <w:rsid w:val="00D57032"/>
    <w:rsid w:val="00D60D7B"/>
    <w:rsid w:val="00D61016"/>
    <w:rsid w:val="00D61401"/>
    <w:rsid w:val="00D620CF"/>
    <w:rsid w:val="00D63667"/>
    <w:rsid w:val="00D6375C"/>
    <w:rsid w:val="00D64766"/>
    <w:rsid w:val="00D65F44"/>
    <w:rsid w:val="00D67EAE"/>
    <w:rsid w:val="00D70030"/>
    <w:rsid w:val="00D718FF"/>
    <w:rsid w:val="00D71DD9"/>
    <w:rsid w:val="00D732A9"/>
    <w:rsid w:val="00D75601"/>
    <w:rsid w:val="00D80AA9"/>
    <w:rsid w:val="00D818DB"/>
    <w:rsid w:val="00D820F9"/>
    <w:rsid w:val="00D83F88"/>
    <w:rsid w:val="00D847A6"/>
    <w:rsid w:val="00D85145"/>
    <w:rsid w:val="00D856C2"/>
    <w:rsid w:val="00D86CF9"/>
    <w:rsid w:val="00D87047"/>
    <w:rsid w:val="00D87B07"/>
    <w:rsid w:val="00D9002C"/>
    <w:rsid w:val="00D91F66"/>
    <w:rsid w:val="00D92FBF"/>
    <w:rsid w:val="00D95672"/>
    <w:rsid w:val="00D966A7"/>
    <w:rsid w:val="00D97744"/>
    <w:rsid w:val="00D97D1C"/>
    <w:rsid w:val="00DA1C94"/>
    <w:rsid w:val="00DA1CD8"/>
    <w:rsid w:val="00DA4065"/>
    <w:rsid w:val="00DA4CA3"/>
    <w:rsid w:val="00DA58AE"/>
    <w:rsid w:val="00DB2926"/>
    <w:rsid w:val="00DB2AD0"/>
    <w:rsid w:val="00DB2D40"/>
    <w:rsid w:val="00DB3196"/>
    <w:rsid w:val="00DB6162"/>
    <w:rsid w:val="00DB76B8"/>
    <w:rsid w:val="00DB7B50"/>
    <w:rsid w:val="00DC02D4"/>
    <w:rsid w:val="00DC133C"/>
    <w:rsid w:val="00DC1779"/>
    <w:rsid w:val="00DC1F28"/>
    <w:rsid w:val="00DC2AE4"/>
    <w:rsid w:val="00DC3010"/>
    <w:rsid w:val="00DC48CD"/>
    <w:rsid w:val="00DC7162"/>
    <w:rsid w:val="00DD0D47"/>
    <w:rsid w:val="00DD132A"/>
    <w:rsid w:val="00DD2AC5"/>
    <w:rsid w:val="00DD4E7D"/>
    <w:rsid w:val="00DD6B4C"/>
    <w:rsid w:val="00DE1410"/>
    <w:rsid w:val="00DE2BC6"/>
    <w:rsid w:val="00DE5120"/>
    <w:rsid w:val="00DF1D19"/>
    <w:rsid w:val="00DF231F"/>
    <w:rsid w:val="00DF40D6"/>
    <w:rsid w:val="00DF412D"/>
    <w:rsid w:val="00DF4414"/>
    <w:rsid w:val="00DF52B7"/>
    <w:rsid w:val="00E017EB"/>
    <w:rsid w:val="00E03F33"/>
    <w:rsid w:val="00E04DED"/>
    <w:rsid w:val="00E04FBF"/>
    <w:rsid w:val="00E05CE4"/>
    <w:rsid w:val="00E06ADD"/>
    <w:rsid w:val="00E07FDF"/>
    <w:rsid w:val="00E113CD"/>
    <w:rsid w:val="00E12376"/>
    <w:rsid w:val="00E155CE"/>
    <w:rsid w:val="00E174F6"/>
    <w:rsid w:val="00E17FDA"/>
    <w:rsid w:val="00E212FF"/>
    <w:rsid w:val="00E237F9"/>
    <w:rsid w:val="00E23EEA"/>
    <w:rsid w:val="00E30273"/>
    <w:rsid w:val="00E32C78"/>
    <w:rsid w:val="00E3346D"/>
    <w:rsid w:val="00E33EB2"/>
    <w:rsid w:val="00E36558"/>
    <w:rsid w:val="00E3707D"/>
    <w:rsid w:val="00E376E0"/>
    <w:rsid w:val="00E40C23"/>
    <w:rsid w:val="00E40CC1"/>
    <w:rsid w:val="00E41979"/>
    <w:rsid w:val="00E45C09"/>
    <w:rsid w:val="00E45EF4"/>
    <w:rsid w:val="00E47082"/>
    <w:rsid w:val="00E4718C"/>
    <w:rsid w:val="00E47A47"/>
    <w:rsid w:val="00E51450"/>
    <w:rsid w:val="00E55531"/>
    <w:rsid w:val="00E5558E"/>
    <w:rsid w:val="00E55B92"/>
    <w:rsid w:val="00E55BAE"/>
    <w:rsid w:val="00E5757D"/>
    <w:rsid w:val="00E575F6"/>
    <w:rsid w:val="00E6107E"/>
    <w:rsid w:val="00E612CA"/>
    <w:rsid w:val="00E620DC"/>
    <w:rsid w:val="00E628E6"/>
    <w:rsid w:val="00E659A5"/>
    <w:rsid w:val="00E66221"/>
    <w:rsid w:val="00E675B0"/>
    <w:rsid w:val="00E675D3"/>
    <w:rsid w:val="00E67B8E"/>
    <w:rsid w:val="00E67E77"/>
    <w:rsid w:val="00E7187F"/>
    <w:rsid w:val="00E7197C"/>
    <w:rsid w:val="00E719DC"/>
    <w:rsid w:val="00E736ED"/>
    <w:rsid w:val="00E73F93"/>
    <w:rsid w:val="00E74ADD"/>
    <w:rsid w:val="00E74D34"/>
    <w:rsid w:val="00E752CA"/>
    <w:rsid w:val="00E75FB8"/>
    <w:rsid w:val="00E80DFE"/>
    <w:rsid w:val="00E826A9"/>
    <w:rsid w:val="00E82767"/>
    <w:rsid w:val="00E8525D"/>
    <w:rsid w:val="00E85DC2"/>
    <w:rsid w:val="00E85E4F"/>
    <w:rsid w:val="00E861FB"/>
    <w:rsid w:val="00E87D37"/>
    <w:rsid w:val="00E90724"/>
    <w:rsid w:val="00E93120"/>
    <w:rsid w:val="00E93AA8"/>
    <w:rsid w:val="00E969F4"/>
    <w:rsid w:val="00E973B0"/>
    <w:rsid w:val="00E97E85"/>
    <w:rsid w:val="00EA061C"/>
    <w:rsid w:val="00EA102B"/>
    <w:rsid w:val="00EA1428"/>
    <w:rsid w:val="00EA3F98"/>
    <w:rsid w:val="00EA460C"/>
    <w:rsid w:val="00EA582A"/>
    <w:rsid w:val="00EA6049"/>
    <w:rsid w:val="00EA786D"/>
    <w:rsid w:val="00EA791C"/>
    <w:rsid w:val="00EB2782"/>
    <w:rsid w:val="00EB38C3"/>
    <w:rsid w:val="00EB3DDC"/>
    <w:rsid w:val="00EB4344"/>
    <w:rsid w:val="00EB5253"/>
    <w:rsid w:val="00EB5284"/>
    <w:rsid w:val="00EB65EE"/>
    <w:rsid w:val="00EB723F"/>
    <w:rsid w:val="00EB7367"/>
    <w:rsid w:val="00EB79CC"/>
    <w:rsid w:val="00EC13FB"/>
    <w:rsid w:val="00EC311A"/>
    <w:rsid w:val="00EC4642"/>
    <w:rsid w:val="00EC4B88"/>
    <w:rsid w:val="00EC6E4B"/>
    <w:rsid w:val="00ED020E"/>
    <w:rsid w:val="00ED0525"/>
    <w:rsid w:val="00ED0A2B"/>
    <w:rsid w:val="00ED0EFF"/>
    <w:rsid w:val="00ED1E15"/>
    <w:rsid w:val="00ED39F7"/>
    <w:rsid w:val="00ED4822"/>
    <w:rsid w:val="00ED70F2"/>
    <w:rsid w:val="00ED737B"/>
    <w:rsid w:val="00ED761E"/>
    <w:rsid w:val="00ED7FF7"/>
    <w:rsid w:val="00EE08D1"/>
    <w:rsid w:val="00EE08D5"/>
    <w:rsid w:val="00EE0D8D"/>
    <w:rsid w:val="00EE203B"/>
    <w:rsid w:val="00EE3617"/>
    <w:rsid w:val="00EE3B1C"/>
    <w:rsid w:val="00EE5086"/>
    <w:rsid w:val="00EE547F"/>
    <w:rsid w:val="00EE6C74"/>
    <w:rsid w:val="00EE78C3"/>
    <w:rsid w:val="00EF048F"/>
    <w:rsid w:val="00EF1EF3"/>
    <w:rsid w:val="00EF200C"/>
    <w:rsid w:val="00EF2134"/>
    <w:rsid w:val="00EF2C5D"/>
    <w:rsid w:val="00EF3154"/>
    <w:rsid w:val="00EF7FFC"/>
    <w:rsid w:val="00F02C67"/>
    <w:rsid w:val="00F05C70"/>
    <w:rsid w:val="00F070B8"/>
    <w:rsid w:val="00F1010A"/>
    <w:rsid w:val="00F1225E"/>
    <w:rsid w:val="00F144F7"/>
    <w:rsid w:val="00F16732"/>
    <w:rsid w:val="00F17679"/>
    <w:rsid w:val="00F17D88"/>
    <w:rsid w:val="00F20A04"/>
    <w:rsid w:val="00F2183D"/>
    <w:rsid w:val="00F22702"/>
    <w:rsid w:val="00F2279A"/>
    <w:rsid w:val="00F25026"/>
    <w:rsid w:val="00F26D70"/>
    <w:rsid w:val="00F278CE"/>
    <w:rsid w:val="00F30917"/>
    <w:rsid w:val="00F30FFE"/>
    <w:rsid w:val="00F3245F"/>
    <w:rsid w:val="00F3503A"/>
    <w:rsid w:val="00F354C6"/>
    <w:rsid w:val="00F36797"/>
    <w:rsid w:val="00F372A4"/>
    <w:rsid w:val="00F37BC6"/>
    <w:rsid w:val="00F43B2E"/>
    <w:rsid w:val="00F461D7"/>
    <w:rsid w:val="00F46E85"/>
    <w:rsid w:val="00F47F91"/>
    <w:rsid w:val="00F50692"/>
    <w:rsid w:val="00F51CDF"/>
    <w:rsid w:val="00F51CFD"/>
    <w:rsid w:val="00F52493"/>
    <w:rsid w:val="00F54890"/>
    <w:rsid w:val="00F57B2A"/>
    <w:rsid w:val="00F600E7"/>
    <w:rsid w:val="00F61053"/>
    <w:rsid w:val="00F65E93"/>
    <w:rsid w:val="00F67CB2"/>
    <w:rsid w:val="00F70D31"/>
    <w:rsid w:val="00F70E65"/>
    <w:rsid w:val="00F70F20"/>
    <w:rsid w:val="00F71756"/>
    <w:rsid w:val="00F72BEF"/>
    <w:rsid w:val="00F73168"/>
    <w:rsid w:val="00F73D0C"/>
    <w:rsid w:val="00F76FE4"/>
    <w:rsid w:val="00F77D4B"/>
    <w:rsid w:val="00F77F0D"/>
    <w:rsid w:val="00F80A5C"/>
    <w:rsid w:val="00F81D9D"/>
    <w:rsid w:val="00F82A04"/>
    <w:rsid w:val="00F82B52"/>
    <w:rsid w:val="00F82B90"/>
    <w:rsid w:val="00F85569"/>
    <w:rsid w:val="00F869A3"/>
    <w:rsid w:val="00F9028B"/>
    <w:rsid w:val="00F90BDB"/>
    <w:rsid w:val="00F90F80"/>
    <w:rsid w:val="00F92644"/>
    <w:rsid w:val="00F9275D"/>
    <w:rsid w:val="00F9388C"/>
    <w:rsid w:val="00F93AC6"/>
    <w:rsid w:val="00F9619D"/>
    <w:rsid w:val="00F97042"/>
    <w:rsid w:val="00F976E4"/>
    <w:rsid w:val="00FA2937"/>
    <w:rsid w:val="00FA2CB8"/>
    <w:rsid w:val="00FA3102"/>
    <w:rsid w:val="00FA378B"/>
    <w:rsid w:val="00FA37AD"/>
    <w:rsid w:val="00FA37F7"/>
    <w:rsid w:val="00FA3A19"/>
    <w:rsid w:val="00FA3A2A"/>
    <w:rsid w:val="00FA3CC1"/>
    <w:rsid w:val="00FA3EFB"/>
    <w:rsid w:val="00FA4DE5"/>
    <w:rsid w:val="00FA5422"/>
    <w:rsid w:val="00FB03B6"/>
    <w:rsid w:val="00FB249A"/>
    <w:rsid w:val="00FB2545"/>
    <w:rsid w:val="00FB41AB"/>
    <w:rsid w:val="00FC3C3D"/>
    <w:rsid w:val="00FC737A"/>
    <w:rsid w:val="00FC7A28"/>
    <w:rsid w:val="00FC7B22"/>
    <w:rsid w:val="00FD0A97"/>
    <w:rsid w:val="00FD0B50"/>
    <w:rsid w:val="00FD0DE5"/>
    <w:rsid w:val="00FD0F6F"/>
    <w:rsid w:val="00FD190E"/>
    <w:rsid w:val="00FD2998"/>
    <w:rsid w:val="00FD540E"/>
    <w:rsid w:val="00FD60E2"/>
    <w:rsid w:val="00FD6EC4"/>
    <w:rsid w:val="00FE17D4"/>
    <w:rsid w:val="00FE21DE"/>
    <w:rsid w:val="00FE23FB"/>
    <w:rsid w:val="00FE2619"/>
    <w:rsid w:val="00FE2B22"/>
    <w:rsid w:val="00FE3A0C"/>
    <w:rsid w:val="00FE4D1E"/>
    <w:rsid w:val="00FE52CD"/>
    <w:rsid w:val="00FE52D5"/>
    <w:rsid w:val="00FE6E20"/>
    <w:rsid w:val="00FE763E"/>
    <w:rsid w:val="00FF28BC"/>
    <w:rsid w:val="00FF2964"/>
    <w:rsid w:val="00FF58F1"/>
    <w:rsid w:val="00FF7A4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basedOn w:val="DefaultParagraphFont"/>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BF37DC"/>
    <w:pPr>
      <w:pBdr>
        <w:top w:val="single" w:sz="12" w:space="0" w:color="auto"/>
      </w:pBdr>
      <w:spacing w:before="360" w:after="240"/>
    </w:pPr>
    <w:rPr>
      <w:b/>
      <w:i/>
      <w:sz w:val="26"/>
    </w:rPr>
  </w:style>
  <w:style w:type="paragraph" w:customStyle="1" w:styleId="INDENT1">
    <w:name w:val="INDENT1"/>
    <w:basedOn w:val="Normal"/>
    <w:rsid w:val="00BF37DC"/>
    <w:pPr>
      <w:ind w:left="851"/>
    </w:pPr>
  </w:style>
  <w:style w:type="paragraph" w:customStyle="1" w:styleId="INDENT2">
    <w:name w:val="INDENT2"/>
    <w:basedOn w:val="Normal"/>
    <w:rsid w:val="00BF37DC"/>
    <w:pPr>
      <w:ind w:left="1135" w:hanging="284"/>
    </w:pPr>
  </w:style>
  <w:style w:type="paragraph" w:customStyle="1" w:styleId="INDENT3">
    <w:name w:val="INDENT3"/>
    <w:basedOn w:val="Normal"/>
    <w:rsid w:val="00BF37DC"/>
    <w:pPr>
      <w:ind w:left="1701" w:hanging="567"/>
    </w:pPr>
  </w:style>
  <w:style w:type="paragraph" w:customStyle="1" w:styleId="FigureTitle">
    <w:name w:val="Figure_Title"/>
    <w:basedOn w:val="Normal"/>
    <w:next w:val="Normal"/>
    <w:rsid w:val="00BF37D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F37DC"/>
    <w:pPr>
      <w:keepNext/>
      <w:keepLines/>
    </w:pPr>
    <w:rPr>
      <w:b/>
    </w:rPr>
  </w:style>
  <w:style w:type="paragraph" w:customStyle="1" w:styleId="enumlev2">
    <w:name w:val="enumlev2"/>
    <w:basedOn w:val="Normal"/>
    <w:rsid w:val="00BF37D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F37DC"/>
    <w:pPr>
      <w:keepNext/>
      <w:keepLines/>
      <w:spacing w:before="240"/>
      <w:ind w:left="1418"/>
    </w:pPr>
    <w:rPr>
      <w:rFonts w:ascii="Arial" w:hAnsi="Arial"/>
      <w:b/>
      <w:sz w:val="36"/>
      <w:lang w:val="en-US"/>
    </w:rPr>
  </w:style>
  <w:style w:type="paragraph" w:styleId="Caption">
    <w:name w:val="caption"/>
    <w:basedOn w:val="Normal"/>
    <w:next w:val="Normal"/>
    <w:qFormat/>
    <w:rsid w:val="00BF37DC"/>
    <w:pPr>
      <w:spacing w:before="120" w:after="120"/>
    </w:pPr>
    <w:rPr>
      <w:b/>
    </w:rPr>
  </w:style>
  <w:style w:type="character" w:styleId="Hyperlink">
    <w:name w:val="Hyperlink"/>
    <w:basedOn w:val="DefaultParagraphFont"/>
    <w:rsid w:val="00BF37DC"/>
    <w:rPr>
      <w:color w:val="0000FF"/>
      <w:u w:val="single"/>
    </w:rPr>
  </w:style>
  <w:style w:type="character" w:styleId="FollowedHyperlink">
    <w:name w:val="FollowedHyperlink"/>
    <w:basedOn w:val="DefaultParagraphFont"/>
    <w:rsid w:val="00BF37DC"/>
    <w:rPr>
      <w:color w:val="800080"/>
      <w:u w:val="single"/>
    </w:rPr>
  </w:style>
  <w:style w:type="paragraph" w:styleId="DocumentMap">
    <w:name w:val="Document Map"/>
    <w:basedOn w:val="Normal"/>
    <w:semiHidden/>
    <w:rsid w:val="00BF37DC"/>
    <w:pPr>
      <w:shd w:val="clear" w:color="auto" w:fill="000080"/>
    </w:pPr>
    <w:rPr>
      <w:rFonts w:ascii="Tahoma" w:hAnsi="Tahoma"/>
    </w:rPr>
  </w:style>
  <w:style w:type="paragraph" w:styleId="PlainText">
    <w:name w:val="Plain Text"/>
    <w:basedOn w:val="Normal"/>
    <w:link w:val="PlainTextChar"/>
    <w:uiPriority w:val="99"/>
    <w:rsid w:val="00BF37DC"/>
    <w:rPr>
      <w:rFonts w:ascii="Courier New" w:hAnsi="Courier New"/>
      <w:lang w:val="nb-NO"/>
    </w:rPr>
  </w:style>
  <w:style w:type="paragraph" w:customStyle="1" w:styleId="TAJ">
    <w:name w:val="TAJ"/>
    <w:basedOn w:val="TH"/>
    <w:rsid w:val="00BF37DC"/>
  </w:style>
  <w:style w:type="paragraph" w:styleId="BodyText">
    <w:name w:val="Body Text"/>
    <w:aliases w:val="bt"/>
    <w:basedOn w:val="Normal"/>
    <w:rsid w:val="00BF37DC"/>
  </w:style>
  <w:style w:type="paragraph" w:customStyle="1" w:styleId="Guidance">
    <w:name w:val="Guidance"/>
    <w:basedOn w:val="Normal"/>
    <w:link w:val="GuidanceChar"/>
    <w:rsid w:val="00BF37DC"/>
    <w:rPr>
      <w:i/>
      <w:color w:val="0000FF"/>
    </w:rPr>
  </w:style>
  <w:style w:type="paragraph" w:styleId="BodyText2">
    <w:name w:val="Body Text 2"/>
    <w:basedOn w:val="Normal"/>
    <w:rsid w:val="00BF37DC"/>
    <w:pPr>
      <w:widowControl w:val="0"/>
      <w:tabs>
        <w:tab w:val="left" w:pos="2205"/>
      </w:tabs>
      <w:spacing w:after="0"/>
      <w:ind w:left="630"/>
      <w:jc w:val="both"/>
    </w:pPr>
    <w:rPr>
      <w:kern w:val="2"/>
      <w:sz w:val="21"/>
      <w:lang w:val="en-US"/>
    </w:rPr>
  </w:style>
  <w:style w:type="paragraph" w:styleId="BodyTextIndent2">
    <w:name w:val="Body Text Indent 2"/>
    <w:basedOn w:val="Normal"/>
    <w:rsid w:val="00BF37DC"/>
    <w:pPr>
      <w:widowControl w:val="0"/>
      <w:tabs>
        <w:tab w:val="left" w:pos="2205"/>
      </w:tabs>
      <w:spacing w:after="0"/>
      <w:ind w:left="200"/>
      <w:jc w:val="both"/>
    </w:pPr>
    <w:rPr>
      <w:kern w:val="2"/>
      <w:lang w:val="en-US"/>
    </w:rPr>
  </w:style>
  <w:style w:type="paragraph" w:styleId="BodyTextIndent3">
    <w:name w:val="Body Text Indent 3"/>
    <w:basedOn w:val="Normal"/>
    <w:rsid w:val="00BF37DC"/>
    <w:pPr>
      <w:spacing w:after="0"/>
      <w:ind w:left="1080"/>
    </w:pPr>
    <w:rPr>
      <w:lang w:val="en-US"/>
    </w:rPr>
  </w:style>
  <w:style w:type="paragraph" w:customStyle="1" w:styleId="numberedlist">
    <w:name w:val="numbered list"/>
    <w:basedOn w:val="ListBullet"/>
    <w:rsid w:val="00BF37DC"/>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BF37DC"/>
    <w:rPr>
      <w:rFonts w:ascii="Arial" w:hAnsi="Arial"/>
      <w:lang w:val="en-GB"/>
    </w:rPr>
  </w:style>
  <w:style w:type="paragraph" w:customStyle="1" w:styleId="TabList">
    <w:name w:val="TabList"/>
    <w:basedOn w:val="Normal"/>
    <w:rsid w:val="00BF37DC"/>
    <w:pPr>
      <w:tabs>
        <w:tab w:val="left" w:pos="1134"/>
      </w:tabs>
      <w:spacing w:after="0"/>
    </w:pPr>
    <w:rPr>
      <w:rFonts w:eastAsia="MS Mincho"/>
    </w:rPr>
  </w:style>
  <w:style w:type="paragraph" w:customStyle="1" w:styleId="tabletext">
    <w:name w:val="table text"/>
    <w:basedOn w:val="Normal"/>
    <w:next w:val="table"/>
    <w:rsid w:val="00BF37DC"/>
    <w:pPr>
      <w:spacing w:after="0"/>
    </w:pPr>
    <w:rPr>
      <w:rFonts w:eastAsia="MS Mincho"/>
      <w:i/>
    </w:rPr>
  </w:style>
  <w:style w:type="paragraph" w:customStyle="1" w:styleId="table">
    <w:name w:val="table"/>
    <w:basedOn w:val="Normal"/>
    <w:next w:val="Normal"/>
    <w:rsid w:val="00BF37DC"/>
    <w:pPr>
      <w:spacing w:after="0"/>
      <w:jc w:val="center"/>
    </w:pPr>
    <w:rPr>
      <w:rFonts w:eastAsia="MS Mincho"/>
      <w:lang w:val="en-US"/>
    </w:rPr>
  </w:style>
  <w:style w:type="paragraph" w:customStyle="1" w:styleId="HE">
    <w:name w:val="HE"/>
    <w:basedOn w:val="Normal"/>
    <w:rsid w:val="00BF37DC"/>
    <w:pPr>
      <w:spacing w:after="0"/>
    </w:pPr>
    <w:rPr>
      <w:rFonts w:eastAsia="MS Mincho"/>
      <w:b/>
    </w:rPr>
  </w:style>
  <w:style w:type="paragraph" w:customStyle="1" w:styleId="text">
    <w:name w:val="text"/>
    <w:basedOn w:val="Normal"/>
    <w:rsid w:val="00BF37DC"/>
    <w:pPr>
      <w:widowControl w:val="0"/>
      <w:spacing w:after="240"/>
      <w:jc w:val="both"/>
    </w:pPr>
    <w:rPr>
      <w:sz w:val="24"/>
      <w:lang w:val="en-AU"/>
    </w:rPr>
  </w:style>
  <w:style w:type="paragraph" w:customStyle="1" w:styleId="Reference">
    <w:name w:val="Reference"/>
    <w:basedOn w:val="EX"/>
    <w:rsid w:val="00BF37DC"/>
    <w:pPr>
      <w:numPr>
        <w:numId w:val="5"/>
      </w:numPr>
    </w:pPr>
  </w:style>
  <w:style w:type="paragraph" w:customStyle="1" w:styleId="berschrift1H1">
    <w:name w:val="Überschrift 1.H1"/>
    <w:basedOn w:val="Normal"/>
    <w:next w:val="Normal"/>
    <w:rsid w:val="00BF37DC"/>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BF37DC"/>
    <w:pPr>
      <w:widowControl/>
      <w:numPr>
        <w:numId w:val="1"/>
      </w:numPr>
      <w:spacing w:after="120"/>
    </w:pPr>
    <w:rPr>
      <w:rFonts w:eastAsia="MS Mincho"/>
      <w:lang w:val="en-US"/>
    </w:rPr>
  </w:style>
  <w:style w:type="paragraph" w:customStyle="1" w:styleId="textintend2">
    <w:name w:val="text intend 2"/>
    <w:basedOn w:val="text"/>
    <w:rsid w:val="00BF37DC"/>
    <w:pPr>
      <w:widowControl/>
      <w:numPr>
        <w:numId w:val="2"/>
      </w:numPr>
      <w:spacing w:after="120"/>
    </w:pPr>
    <w:rPr>
      <w:rFonts w:eastAsia="MS Mincho"/>
      <w:lang w:val="en-US"/>
    </w:rPr>
  </w:style>
  <w:style w:type="paragraph" w:customStyle="1" w:styleId="textintend3">
    <w:name w:val="text intend 3"/>
    <w:basedOn w:val="text"/>
    <w:rsid w:val="00BF37DC"/>
    <w:pPr>
      <w:widowControl/>
      <w:numPr>
        <w:numId w:val="3"/>
      </w:numPr>
      <w:spacing w:after="120"/>
    </w:pPr>
    <w:rPr>
      <w:rFonts w:eastAsia="MS Mincho"/>
      <w:lang w:val="en-US"/>
    </w:rPr>
  </w:style>
  <w:style w:type="paragraph" w:customStyle="1" w:styleId="normalpuce">
    <w:name w:val="normal puce"/>
    <w:basedOn w:val="Normal"/>
    <w:rsid w:val="00BF37DC"/>
    <w:pPr>
      <w:widowControl w:val="0"/>
      <w:numPr>
        <w:numId w:val="6"/>
      </w:numPr>
      <w:spacing w:before="60" w:after="60"/>
      <w:jc w:val="both"/>
    </w:pPr>
    <w:rPr>
      <w:rFonts w:eastAsia="MS Mincho"/>
    </w:rPr>
  </w:style>
  <w:style w:type="character" w:styleId="CommentReference">
    <w:name w:val="annotation reference"/>
    <w:basedOn w:val="DefaultParagraphFont"/>
    <w:semiHidden/>
    <w:rsid w:val="00BF37DC"/>
    <w:rPr>
      <w:sz w:val="16"/>
    </w:rPr>
  </w:style>
  <w:style w:type="paragraph" w:styleId="CommentText">
    <w:name w:val="annotation text"/>
    <w:basedOn w:val="Normal"/>
    <w:semiHidden/>
    <w:rsid w:val="00BF37DC"/>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BF37DC"/>
    <w:pPr>
      <w:spacing w:after="0"/>
      <w:jc w:val="both"/>
    </w:pPr>
  </w:style>
  <w:style w:type="paragraph" w:customStyle="1" w:styleId="Meetingcaption">
    <w:name w:val="Meeting caption"/>
    <w:basedOn w:val="Normal"/>
    <w:rsid w:val="00BF37D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BF37DC"/>
    <w:pPr>
      <w:spacing w:after="240"/>
      <w:jc w:val="both"/>
    </w:pPr>
    <w:rPr>
      <w:rFonts w:ascii="Helvetica" w:hAnsi="Helvetica"/>
    </w:rPr>
  </w:style>
  <w:style w:type="paragraph" w:customStyle="1" w:styleId="CRCoverPage">
    <w:name w:val="CR Cover Page"/>
    <w:rsid w:val="00BF37DC"/>
    <w:pPr>
      <w:spacing w:after="120"/>
    </w:pPr>
    <w:rPr>
      <w:rFonts w:ascii="Arial" w:hAnsi="Arial"/>
      <w:lang w:val="en-GB"/>
    </w:rPr>
  </w:style>
  <w:style w:type="paragraph" w:customStyle="1" w:styleId="Cell">
    <w:name w:val="Cell"/>
    <w:basedOn w:val="Normal"/>
    <w:rsid w:val="00BF37DC"/>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basedOn w:val="DefaultParagraphFont"/>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A2CB8"/>
    <w:rPr>
      <w:rFonts w:ascii="Arial" w:eastAsia="Times New Roman" w:hAnsi="Arial"/>
      <w:sz w:val="24"/>
      <w:lang w:val="en-GB"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EmailStyle128">
    <w:name w:val="EmailStyle1281"/>
    <w:aliases w:val="EmailStyle1281"/>
    <w:basedOn w:val="DefaultParagraphFont"/>
    <w:semiHidden/>
    <w:personal/>
    <w:personalCompose/>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character" w:customStyle="1" w:styleId="PlainTextChar">
    <w:name w:val="Plain Text Char"/>
    <w:link w:val="PlainText"/>
    <w:uiPriority w:val="99"/>
    <w:rsid w:val="00D10A65"/>
    <w:rPr>
      <w:rFonts w:ascii="Courier New" w:eastAsia="Times New Roman" w:hAnsi="Courier New"/>
      <w:lang w:val="nb-NO" w:eastAsia="ja-JP"/>
    </w:rPr>
  </w:style>
  <w:style w:type="paragraph" w:styleId="Revision">
    <w:name w:val="Revision"/>
    <w:hidden/>
    <w:uiPriority w:val="99"/>
    <w:semiHidden/>
    <w:rsid w:val="00D10A65"/>
    <w:rPr>
      <w:rFonts w:eastAsia="Times New Roman"/>
      <w:lang w:val="en-GB" w:eastAsia="ja-JP"/>
    </w:rPr>
  </w:style>
  <w:style w:type="paragraph" w:customStyle="1" w:styleId="3GPPHeader">
    <w:name w:val="3GPP_Header"/>
    <w:basedOn w:val="Normal"/>
    <w:rsid w:val="006444B3"/>
    <w:pPr>
      <w:tabs>
        <w:tab w:val="left" w:pos="1701"/>
        <w:tab w:val="right" w:pos="9639"/>
      </w:tabs>
      <w:spacing w:after="240"/>
      <w:jc w:val="both"/>
    </w:pPr>
    <w:rPr>
      <w:rFonts w:ascii="Arial" w:hAnsi="Arial"/>
      <w:b/>
      <w:sz w:val="24"/>
      <w:lang w:eastAsia="zh-CN"/>
    </w:rPr>
  </w:style>
</w:styles>
</file>

<file path=word/webSettings.xml><?xml version="1.0" encoding="utf-8"?>
<w:webSettings xmlns:r="http://schemas.openxmlformats.org/officeDocument/2006/relationships" xmlns:w="http://schemas.openxmlformats.org/wordprocessingml/2006/main">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1E1225-693A-4D8E-B3D3-98595819E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796</Words>
  <Characters>4543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R1-152602</vt:lpstr>
    </vt:vector>
  </TitlesOfParts>
  <Company>Alcatel-Lucent</Company>
  <LinksUpToDate>false</LinksUpToDate>
  <CharactersWithSpaces>5329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R1-152602</dc:title>
  <dc:creator>Alcatel-Lucent</dc:creator>
  <cp:lastModifiedBy>dbhatool</cp:lastModifiedBy>
  <cp:revision>3</cp:revision>
  <cp:lastPrinted>2009-09-26T19:02:00Z</cp:lastPrinted>
  <dcterms:created xsi:type="dcterms:W3CDTF">2015-09-25T17:35:00Z</dcterms:created>
  <dcterms:modified xsi:type="dcterms:W3CDTF">2015-09-25T18:47:00Z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-1734930714</vt:i4>
  </property>
  <property fmtid="{D5CDD505-2E9C-101B-9397-08002B2CF9AE}" pid="3" name="_NewReviewCycle">
    <vt:lpwstr/>
  </property>
  <property fmtid="{D5CDD505-2E9C-101B-9397-08002B2CF9AE}" pid="4" name="_EmailSubject">
    <vt:lpwstr>RAN1 MTC recycled contibutions</vt:lpwstr>
  </property>
  <property fmtid="{D5CDD505-2E9C-101B-9397-08002B2CF9AE}" pid="5" name="_AuthorEmail">
    <vt:lpwstr>sigen.ye@alcatel-lucent.com</vt:lpwstr>
  </property>
  <property fmtid="{D5CDD505-2E9C-101B-9397-08002B2CF9AE}" pid="6" name="_AuthorEmailDisplayName">
    <vt:lpwstr>Ye, Sigen (Sigen)</vt:lpwstr>
  </property>
  <property fmtid="{D5CDD505-2E9C-101B-9397-08002B2CF9AE}" pid="7" name="_ReviewingToolsShownOnce">
    <vt:lpwstr/>
  </property>
</Properties>
</file>